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825E" w14:textId="77777777" w:rsidR="00345BC1" w:rsidRPr="001139A7" w:rsidRDefault="00000000">
      <w:pPr>
        <w:pStyle w:val="Heading1"/>
        <w:spacing w:after="97"/>
        <w:ind w:left="-5"/>
        <w:rPr>
          <w:rFonts w:ascii="Tahoma" w:hAnsi="Tahoma" w:cs="Tahoma"/>
        </w:rPr>
      </w:pPr>
      <w:r w:rsidRPr="001139A7">
        <w:rPr>
          <w:rFonts w:ascii="Tahoma" w:hAnsi="Tahoma" w:cs="Tahoma"/>
        </w:rPr>
        <w:t>1.1 About CRDB BANK PLC (Partner)</w:t>
      </w:r>
    </w:p>
    <w:p w14:paraId="67404E40" w14:textId="77777777" w:rsidR="00345BC1" w:rsidRPr="001139A7" w:rsidRDefault="00000000">
      <w:pPr>
        <w:spacing w:after="99"/>
        <w:ind w:left="-5" w:right="13"/>
        <w:rPr>
          <w:rFonts w:ascii="Tahoma" w:hAnsi="Tahoma" w:cs="Tahoma"/>
        </w:rPr>
      </w:pPr>
      <w:r w:rsidRPr="001139A7">
        <w:rPr>
          <w:rFonts w:ascii="Tahoma" w:hAnsi="Tahoma" w:cs="Tahoma"/>
        </w:rPr>
        <w:t>CRDB Bank Public Limited Company (PLC) is a leading Bank in Tanzania providing retail banking, corporate banking, MSMEs and Women-MSMEs services in Tanzania as well as Burundi and DRC Congo. It is the largest bank in Tanzania by assets and profitability. CRDB Bank Public Limited Company (CRDB) was registered June 28, 1996. The bank It has been listed on the Dar es Salaam Stock Exchange (DSE) since June 17, 2009.</w:t>
      </w:r>
    </w:p>
    <w:p w14:paraId="2906E211" w14:textId="4184E9E1" w:rsidR="00345BC1" w:rsidRPr="001139A7" w:rsidRDefault="00000000">
      <w:pPr>
        <w:spacing w:after="99"/>
        <w:ind w:left="-5" w:right="13"/>
        <w:rPr>
          <w:rFonts w:ascii="Tahoma" w:hAnsi="Tahoma" w:cs="Tahoma"/>
        </w:rPr>
      </w:pPr>
      <w:r w:rsidRPr="001139A7">
        <w:rPr>
          <w:rFonts w:ascii="Tahoma" w:hAnsi="Tahoma" w:cs="Tahoma"/>
        </w:rPr>
        <w:t xml:space="preserve">Currently CRDB Bank offers a compressive range of Corporate and Retail services through a network of over 253 branches.  In January 2023, the Bank started implementing the Group’s Business Strategy for 2023-2027. The key strategic goal is to be undisputed leader in the market by 2023. Bank’s </w:t>
      </w:r>
      <w:r w:rsidR="001139A7" w:rsidRPr="001139A7">
        <w:rPr>
          <w:rFonts w:ascii="Tahoma" w:hAnsi="Tahoma" w:cs="Tahoma"/>
        </w:rPr>
        <w:t>long-term</w:t>
      </w:r>
      <w:r w:rsidRPr="001139A7">
        <w:rPr>
          <w:rFonts w:ascii="Tahoma" w:hAnsi="Tahoma" w:cs="Tahoma"/>
        </w:rPr>
        <w:t xml:space="preserve"> purpose is to Improve livelihoods and deliver sustainable Impact. Current strategy focuses on 4 key areas women, youth, agriculture and MSMEs.</w:t>
      </w:r>
    </w:p>
    <w:p w14:paraId="081B6079" w14:textId="77777777" w:rsidR="00345BC1" w:rsidRPr="001139A7" w:rsidRDefault="00000000">
      <w:pPr>
        <w:pStyle w:val="Heading1"/>
        <w:ind w:left="-5"/>
        <w:rPr>
          <w:rFonts w:ascii="Tahoma" w:hAnsi="Tahoma" w:cs="Tahoma"/>
        </w:rPr>
      </w:pPr>
      <w:r w:rsidRPr="001139A7">
        <w:rPr>
          <w:rFonts w:ascii="Tahoma" w:hAnsi="Tahoma" w:cs="Tahoma"/>
        </w:rPr>
        <w:t>1.2 About African Guarantee Fund</w:t>
      </w:r>
    </w:p>
    <w:p w14:paraId="1D50C193" w14:textId="79E825B6" w:rsidR="00345BC1" w:rsidRPr="001139A7" w:rsidRDefault="00000000">
      <w:pPr>
        <w:spacing w:after="99"/>
        <w:ind w:left="-5" w:right="13"/>
        <w:rPr>
          <w:rFonts w:ascii="Tahoma" w:hAnsi="Tahoma" w:cs="Tahoma"/>
        </w:rPr>
      </w:pPr>
      <w:r w:rsidRPr="001139A7">
        <w:rPr>
          <w:rFonts w:ascii="Tahoma" w:hAnsi="Tahoma" w:cs="Tahoma"/>
        </w:rPr>
        <w:t xml:space="preserve">AGF main objective is to provide financial support and assistance to African SMEs in the most decisive phases of their cycle-Start-up and Growth stages, by sharing the risks involved with Partner Financial Institutions (PFIs)-banks and equity capital investors. </w:t>
      </w:r>
    </w:p>
    <w:p w14:paraId="3E1EE00C" w14:textId="77777777" w:rsidR="00345BC1" w:rsidRPr="001139A7" w:rsidRDefault="00000000">
      <w:pPr>
        <w:pStyle w:val="Heading1"/>
        <w:ind w:left="-5"/>
        <w:rPr>
          <w:rFonts w:ascii="Tahoma" w:hAnsi="Tahoma" w:cs="Tahoma"/>
        </w:rPr>
      </w:pPr>
      <w:r w:rsidRPr="001139A7">
        <w:rPr>
          <w:rFonts w:ascii="Tahoma" w:hAnsi="Tahoma" w:cs="Tahoma"/>
        </w:rPr>
        <w:t>2 Background of the Assignment</w:t>
      </w:r>
    </w:p>
    <w:p w14:paraId="4185F650" w14:textId="3788E9F2" w:rsidR="00345BC1" w:rsidRPr="001139A7" w:rsidRDefault="00000000">
      <w:pPr>
        <w:spacing w:after="99"/>
        <w:ind w:left="-5" w:right="13"/>
        <w:rPr>
          <w:rFonts w:ascii="Tahoma" w:hAnsi="Tahoma" w:cs="Tahoma"/>
        </w:rPr>
      </w:pPr>
      <w:r w:rsidRPr="001139A7">
        <w:rPr>
          <w:rFonts w:ascii="Tahoma" w:hAnsi="Tahoma" w:cs="Tahoma"/>
        </w:rPr>
        <w:t>This Training aims at enabling employees to understand key principles of effective portfolio management and use the knowledge to obtain desired portfolio quality. Training coverage includes loan onboarding, monitoring, managing problem loans, effective loan collection, loan classification, loan provisioning, working recovery strategies, loan structuring etc. Training will further provide CRDB Bank employees knowledge on calculating expected credit loss monitoring under IFRS 9 and other regulatory provisions; CRDB targets to train at least 400 Frontline staff.</w:t>
      </w:r>
    </w:p>
    <w:p w14:paraId="4B473F9E" w14:textId="77777777" w:rsidR="00345BC1" w:rsidRPr="001139A7" w:rsidRDefault="00000000">
      <w:pPr>
        <w:pStyle w:val="Heading1"/>
        <w:ind w:left="-5"/>
        <w:rPr>
          <w:rFonts w:ascii="Tahoma" w:hAnsi="Tahoma" w:cs="Tahoma"/>
        </w:rPr>
      </w:pPr>
      <w:r w:rsidRPr="001139A7">
        <w:rPr>
          <w:rFonts w:ascii="Tahoma" w:hAnsi="Tahoma" w:cs="Tahoma"/>
        </w:rPr>
        <w:t>3 Training Requirement</w:t>
      </w:r>
    </w:p>
    <w:p w14:paraId="0760611A" w14:textId="1A83B845" w:rsidR="00345BC1" w:rsidRPr="001139A7" w:rsidRDefault="00000000">
      <w:pPr>
        <w:spacing w:after="99"/>
        <w:ind w:left="-5" w:right="13"/>
        <w:rPr>
          <w:rFonts w:ascii="Tahoma" w:hAnsi="Tahoma" w:cs="Tahoma"/>
        </w:rPr>
      </w:pPr>
      <w:r w:rsidRPr="001139A7">
        <w:rPr>
          <w:rFonts w:ascii="Tahoma" w:hAnsi="Tahoma" w:cs="Tahoma"/>
        </w:rPr>
        <w:t>The bank seeks to provide comprehensive training to its staff members involved in business loan portfolio management. The primary objectives of this training are to enhance the participants understanding of business loan portfolio dynamics, risk assessment, mitigation strategies, and best practices in managing a diverse range of business loans.</w:t>
      </w:r>
    </w:p>
    <w:p w14:paraId="1779C79D" w14:textId="77777777" w:rsidR="00345BC1" w:rsidRPr="001139A7" w:rsidRDefault="00000000">
      <w:pPr>
        <w:spacing w:after="2"/>
        <w:ind w:left="-5" w:right="0"/>
        <w:jc w:val="left"/>
        <w:rPr>
          <w:rFonts w:ascii="Tahoma" w:hAnsi="Tahoma" w:cs="Tahoma"/>
        </w:rPr>
      </w:pPr>
      <w:r w:rsidRPr="001139A7">
        <w:rPr>
          <w:rFonts w:ascii="Tahoma" w:hAnsi="Tahoma" w:cs="Tahoma"/>
          <w:b/>
        </w:rPr>
        <w:t xml:space="preserve">3.1 Scope of Work: </w:t>
      </w:r>
    </w:p>
    <w:p w14:paraId="35EB891C" w14:textId="77777777" w:rsidR="00345BC1" w:rsidRPr="001139A7" w:rsidRDefault="00000000">
      <w:pPr>
        <w:spacing w:after="97"/>
        <w:ind w:left="-5" w:right="13"/>
        <w:rPr>
          <w:rFonts w:ascii="Tahoma" w:hAnsi="Tahoma" w:cs="Tahoma"/>
        </w:rPr>
      </w:pPr>
      <w:r w:rsidRPr="001139A7">
        <w:rPr>
          <w:rFonts w:ascii="Tahoma" w:hAnsi="Tahoma" w:cs="Tahoma"/>
        </w:rPr>
        <w:t>The training program will cover the following key areas:</w:t>
      </w:r>
    </w:p>
    <w:p w14:paraId="27F7BE0E" w14:textId="77777777" w:rsidR="00345BC1" w:rsidRPr="001139A7" w:rsidRDefault="00000000">
      <w:pPr>
        <w:numPr>
          <w:ilvl w:val="0"/>
          <w:numId w:val="1"/>
        </w:numPr>
        <w:ind w:right="13" w:hanging="514"/>
        <w:rPr>
          <w:rFonts w:ascii="Tahoma" w:hAnsi="Tahoma" w:cs="Tahoma"/>
        </w:rPr>
      </w:pPr>
      <w:r w:rsidRPr="001139A7">
        <w:rPr>
          <w:rFonts w:ascii="Tahoma" w:hAnsi="Tahoma" w:cs="Tahoma"/>
        </w:rPr>
        <w:t xml:space="preserve">Customer selection and onboarding </w:t>
      </w:r>
    </w:p>
    <w:p w14:paraId="6642F27B" w14:textId="77777777" w:rsidR="00345BC1" w:rsidRPr="001139A7" w:rsidRDefault="00000000">
      <w:pPr>
        <w:numPr>
          <w:ilvl w:val="0"/>
          <w:numId w:val="1"/>
        </w:numPr>
        <w:ind w:right="13" w:hanging="514"/>
        <w:rPr>
          <w:rFonts w:ascii="Tahoma" w:hAnsi="Tahoma" w:cs="Tahoma"/>
        </w:rPr>
      </w:pPr>
      <w:r w:rsidRPr="001139A7">
        <w:rPr>
          <w:rFonts w:ascii="Tahoma" w:hAnsi="Tahoma" w:cs="Tahoma"/>
        </w:rPr>
        <w:t>Principles of Business Loan Portfolio Management</w:t>
      </w:r>
    </w:p>
    <w:p w14:paraId="315D38E5" w14:textId="77777777" w:rsidR="00345BC1" w:rsidRPr="001139A7" w:rsidRDefault="00000000">
      <w:pPr>
        <w:numPr>
          <w:ilvl w:val="0"/>
          <w:numId w:val="1"/>
        </w:numPr>
        <w:ind w:right="13" w:hanging="514"/>
        <w:rPr>
          <w:rFonts w:ascii="Tahoma" w:hAnsi="Tahoma" w:cs="Tahoma"/>
        </w:rPr>
      </w:pPr>
      <w:r w:rsidRPr="001139A7">
        <w:rPr>
          <w:rFonts w:ascii="Tahoma" w:hAnsi="Tahoma" w:cs="Tahoma"/>
        </w:rPr>
        <w:t>Risk Assessment and Mitigation Strategies</w:t>
      </w:r>
    </w:p>
    <w:p w14:paraId="605C655B" w14:textId="77777777" w:rsidR="00345BC1" w:rsidRPr="001139A7" w:rsidRDefault="00000000">
      <w:pPr>
        <w:numPr>
          <w:ilvl w:val="0"/>
          <w:numId w:val="1"/>
        </w:numPr>
        <w:ind w:right="13" w:hanging="514"/>
        <w:rPr>
          <w:rFonts w:ascii="Tahoma" w:hAnsi="Tahoma" w:cs="Tahoma"/>
        </w:rPr>
      </w:pPr>
      <w:r w:rsidRPr="001139A7">
        <w:rPr>
          <w:rFonts w:ascii="Tahoma" w:hAnsi="Tahoma" w:cs="Tahoma"/>
        </w:rPr>
        <w:t xml:space="preserve">Loan portfolio classification and provisioning </w:t>
      </w:r>
    </w:p>
    <w:p w14:paraId="53A94ECA" w14:textId="77777777" w:rsidR="00345BC1" w:rsidRPr="001139A7" w:rsidRDefault="00000000">
      <w:pPr>
        <w:numPr>
          <w:ilvl w:val="0"/>
          <w:numId w:val="1"/>
        </w:numPr>
        <w:ind w:right="13" w:hanging="514"/>
        <w:rPr>
          <w:rFonts w:ascii="Tahoma" w:hAnsi="Tahoma" w:cs="Tahoma"/>
        </w:rPr>
      </w:pPr>
      <w:r w:rsidRPr="001139A7">
        <w:rPr>
          <w:rFonts w:ascii="Tahoma" w:hAnsi="Tahoma" w:cs="Tahoma"/>
        </w:rPr>
        <w:t>Loan Structuring and Documentation</w:t>
      </w:r>
    </w:p>
    <w:p w14:paraId="21408974" w14:textId="77777777" w:rsidR="00345BC1" w:rsidRPr="001139A7" w:rsidRDefault="00000000">
      <w:pPr>
        <w:numPr>
          <w:ilvl w:val="0"/>
          <w:numId w:val="1"/>
        </w:numPr>
        <w:ind w:right="13" w:hanging="514"/>
        <w:rPr>
          <w:rFonts w:ascii="Tahoma" w:hAnsi="Tahoma" w:cs="Tahoma"/>
        </w:rPr>
      </w:pPr>
      <w:r w:rsidRPr="001139A7">
        <w:rPr>
          <w:rFonts w:ascii="Tahoma" w:hAnsi="Tahoma" w:cs="Tahoma"/>
        </w:rPr>
        <w:t>Financial Analysis of Borrowers</w:t>
      </w:r>
    </w:p>
    <w:p w14:paraId="43E5FA76" w14:textId="77777777" w:rsidR="00345BC1" w:rsidRPr="001139A7" w:rsidRDefault="00000000">
      <w:pPr>
        <w:numPr>
          <w:ilvl w:val="0"/>
          <w:numId w:val="1"/>
        </w:numPr>
        <w:ind w:right="13" w:hanging="514"/>
        <w:rPr>
          <w:rFonts w:ascii="Tahoma" w:hAnsi="Tahoma" w:cs="Tahoma"/>
        </w:rPr>
      </w:pPr>
      <w:r w:rsidRPr="001139A7">
        <w:rPr>
          <w:rFonts w:ascii="Tahoma" w:hAnsi="Tahoma" w:cs="Tahoma"/>
        </w:rPr>
        <w:t>Monitoring and Early Warning Systems</w:t>
      </w:r>
    </w:p>
    <w:p w14:paraId="68C65A1B" w14:textId="77777777" w:rsidR="00345BC1" w:rsidRPr="001139A7" w:rsidRDefault="00000000">
      <w:pPr>
        <w:numPr>
          <w:ilvl w:val="0"/>
          <w:numId w:val="1"/>
        </w:numPr>
        <w:ind w:right="13" w:hanging="514"/>
        <w:rPr>
          <w:rFonts w:ascii="Tahoma" w:hAnsi="Tahoma" w:cs="Tahoma"/>
        </w:rPr>
      </w:pPr>
      <w:r w:rsidRPr="001139A7">
        <w:rPr>
          <w:rFonts w:ascii="Tahoma" w:hAnsi="Tahoma" w:cs="Tahoma"/>
        </w:rPr>
        <w:t>Non-Performing Loan Management</w:t>
      </w:r>
    </w:p>
    <w:p w14:paraId="1C7BA476" w14:textId="77777777" w:rsidR="00345BC1" w:rsidRPr="001139A7" w:rsidRDefault="00000000">
      <w:pPr>
        <w:numPr>
          <w:ilvl w:val="0"/>
          <w:numId w:val="1"/>
        </w:numPr>
        <w:ind w:right="13" w:hanging="514"/>
        <w:rPr>
          <w:rFonts w:ascii="Tahoma" w:hAnsi="Tahoma" w:cs="Tahoma"/>
        </w:rPr>
      </w:pPr>
      <w:r w:rsidRPr="001139A7">
        <w:rPr>
          <w:rFonts w:ascii="Tahoma" w:hAnsi="Tahoma" w:cs="Tahoma"/>
        </w:rPr>
        <w:t>Regulatory and Compliance Considerations</w:t>
      </w:r>
    </w:p>
    <w:p w14:paraId="4E6116DC" w14:textId="77777777" w:rsidR="00345BC1" w:rsidRPr="001139A7" w:rsidRDefault="00000000">
      <w:pPr>
        <w:numPr>
          <w:ilvl w:val="0"/>
          <w:numId w:val="1"/>
        </w:numPr>
        <w:ind w:right="13" w:hanging="514"/>
        <w:rPr>
          <w:rFonts w:ascii="Tahoma" w:hAnsi="Tahoma" w:cs="Tahoma"/>
        </w:rPr>
      </w:pPr>
      <w:r w:rsidRPr="001139A7">
        <w:rPr>
          <w:rFonts w:ascii="Tahoma" w:hAnsi="Tahoma" w:cs="Tahoma"/>
        </w:rPr>
        <w:t>Technology and Tools for Portfolio Management</w:t>
      </w:r>
    </w:p>
    <w:p w14:paraId="4E804B97" w14:textId="29CA2DEE" w:rsidR="001139A7" w:rsidRPr="00E34244" w:rsidRDefault="00000000" w:rsidP="001139A7">
      <w:pPr>
        <w:numPr>
          <w:ilvl w:val="0"/>
          <w:numId w:val="1"/>
        </w:numPr>
        <w:spacing w:after="97"/>
        <w:ind w:right="13" w:hanging="514"/>
        <w:rPr>
          <w:rFonts w:ascii="Tahoma" w:hAnsi="Tahoma" w:cs="Tahoma"/>
        </w:rPr>
      </w:pPr>
      <w:r w:rsidRPr="001139A7">
        <w:rPr>
          <w:rFonts w:ascii="Tahoma" w:hAnsi="Tahoma" w:cs="Tahoma"/>
        </w:rPr>
        <w:t>Specific skills in managing women-</w:t>
      </w:r>
      <w:r w:rsidR="00CA2644">
        <w:rPr>
          <w:rFonts w:ascii="Tahoma" w:hAnsi="Tahoma" w:cs="Tahoma"/>
        </w:rPr>
        <w:t>MSME</w:t>
      </w:r>
      <w:r w:rsidRPr="001139A7">
        <w:rPr>
          <w:rFonts w:ascii="Tahoma" w:hAnsi="Tahoma" w:cs="Tahoma"/>
        </w:rPr>
        <w:t xml:space="preserve"> portfolio and green-</w:t>
      </w:r>
      <w:r w:rsidR="00CA2644">
        <w:rPr>
          <w:rFonts w:ascii="Tahoma" w:hAnsi="Tahoma" w:cs="Tahoma"/>
        </w:rPr>
        <w:t>MSME</w:t>
      </w:r>
      <w:r w:rsidRPr="001139A7">
        <w:rPr>
          <w:rFonts w:ascii="Tahoma" w:hAnsi="Tahoma" w:cs="Tahoma"/>
        </w:rPr>
        <w:t xml:space="preserve"> portfolio</w:t>
      </w:r>
    </w:p>
    <w:p w14:paraId="6CDC7483" w14:textId="77777777" w:rsidR="00345BC1" w:rsidRPr="001139A7" w:rsidRDefault="00000000">
      <w:pPr>
        <w:pStyle w:val="Heading2"/>
        <w:ind w:left="-5"/>
        <w:rPr>
          <w:rFonts w:ascii="Tahoma" w:hAnsi="Tahoma" w:cs="Tahoma"/>
        </w:rPr>
      </w:pPr>
      <w:r w:rsidRPr="001139A7">
        <w:rPr>
          <w:rFonts w:ascii="Tahoma" w:hAnsi="Tahoma" w:cs="Tahoma"/>
        </w:rPr>
        <w:t>3.2 Target Beneficiaries</w:t>
      </w:r>
    </w:p>
    <w:p w14:paraId="606EC365" w14:textId="52B461C6" w:rsidR="00345BC1" w:rsidRPr="001139A7" w:rsidRDefault="00000000">
      <w:pPr>
        <w:spacing w:after="99"/>
        <w:ind w:left="-5" w:right="13"/>
        <w:rPr>
          <w:rFonts w:ascii="Tahoma" w:hAnsi="Tahoma" w:cs="Tahoma"/>
        </w:rPr>
      </w:pPr>
      <w:r w:rsidRPr="001139A7">
        <w:rPr>
          <w:rFonts w:ascii="Tahoma" w:hAnsi="Tahoma" w:cs="Tahoma"/>
        </w:rPr>
        <w:t xml:space="preserve">Portfolio Management staff, Credit Underwriting staff, Managers &amp; SM Business Banking, Relationship Officer, Relationship Managers, Branch Managers, Monitoring team at Head office, </w:t>
      </w:r>
      <w:r w:rsidR="001139A7" w:rsidRPr="001139A7">
        <w:rPr>
          <w:rFonts w:ascii="Tahoma" w:hAnsi="Tahoma" w:cs="Tahoma"/>
        </w:rPr>
        <w:t>Zonal Business Managers</w:t>
      </w:r>
      <w:r w:rsidRPr="001139A7">
        <w:rPr>
          <w:rFonts w:ascii="Tahoma" w:hAnsi="Tahoma" w:cs="Tahoma"/>
        </w:rPr>
        <w:t xml:space="preserve"> &amp; </w:t>
      </w:r>
      <w:r w:rsidR="001139A7" w:rsidRPr="001139A7">
        <w:rPr>
          <w:rFonts w:ascii="Tahoma" w:hAnsi="Tahoma" w:cs="Tahoma"/>
        </w:rPr>
        <w:t>Zonal Business Quality</w:t>
      </w:r>
      <w:r w:rsidRPr="001139A7">
        <w:rPr>
          <w:rFonts w:ascii="Tahoma" w:hAnsi="Tahoma" w:cs="Tahoma"/>
        </w:rPr>
        <w:t>, Branch Quality Assurance and SAMU staff.</w:t>
      </w:r>
    </w:p>
    <w:p w14:paraId="79F7F82A" w14:textId="77777777" w:rsidR="001139A7" w:rsidRDefault="00000000">
      <w:pPr>
        <w:spacing w:after="2"/>
        <w:ind w:left="-5" w:right="2838"/>
        <w:jc w:val="left"/>
        <w:rPr>
          <w:rFonts w:ascii="Tahoma" w:hAnsi="Tahoma" w:cs="Tahoma"/>
          <w:b/>
        </w:rPr>
      </w:pPr>
      <w:r w:rsidRPr="001139A7">
        <w:rPr>
          <w:rFonts w:ascii="Tahoma" w:hAnsi="Tahoma" w:cs="Tahoma"/>
          <w:b/>
        </w:rPr>
        <w:t xml:space="preserve">3.3 Specific Training Objectives: </w:t>
      </w:r>
    </w:p>
    <w:p w14:paraId="144AD2A2" w14:textId="33D7D44A" w:rsidR="00345BC1" w:rsidRPr="001139A7" w:rsidRDefault="00000000">
      <w:pPr>
        <w:spacing w:after="2"/>
        <w:ind w:left="-5" w:right="2838"/>
        <w:jc w:val="left"/>
        <w:rPr>
          <w:rFonts w:ascii="Tahoma" w:hAnsi="Tahoma" w:cs="Tahoma"/>
        </w:rPr>
      </w:pPr>
      <w:r w:rsidRPr="001139A7">
        <w:rPr>
          <w:rFonts w:ascii="Tahoma" w:hAnsi="Tahoma" w:cs="Tahoma"/>
        </w:rPr>
        <w:t>The training program aims to:</w:t>
      </w:r>
    </w:p>
    <w:p w14:paraId="157F5BA2" w14:textId="77777777" w:rsidR="00345BC1" w:rsidRPr="001139A7" w:rsidRDefault="00000000">
      <w:pPr>
        <w:numPr>
          <w:ilvl w:val="0"/>
          <w:numId w:val="2"/>
        </w:numPr>
        <w:ind w:right="13" w:hanging="514"/>
        <w:rPr>
          <w:rFonts w:ascii="Tahoma" w:hAnsi="Tahoma" w:cs="Tahoma"/>
        </w:rPr>
      </w:pPr>
      <w:r w:rsidRPr="001139A7">
        <w:rPr>
          <w:rFonts w:ascii="Tahoma" w:hAnsi="Tahoma" w:cs="Tahoma"/>
        </w:rPr>
        <w:t xml:space="preserve">Increase employees understand of key principles of effective portfolio management </w:t>
      </w:r>
    </w:p>
    <w:p w14:paraId="5B0B7547" w14:textId="77777777" w:rsidR="004F0BE0" w:rsidRDefault="00000000" w:rsidP="001139A7">
      <w:pPr>
        <w:numPr>
          <w:ilvl w:val="0"/>
          <w:numId w:val="2"/>
        </w:numPr>
        <w:spacing w:after="0" w:line="236" w:lineRule="auto"/>
        <w:ind w:right="13" w:hanging="514"/>
        <w:rPr>
          <w:rFonts w:ascii="Tahoma" w:hAnsi="Tahoma" w:cs="Tahoma"/>
        </w:rPr>
      </w:pPr>
      <w:r w:rsidRPr="001139A7">
        <w:rPr>
          <w:rFonts w:ascii="Tahoma" w:hAnsi="Tahoma" w:cs="Tahoma"/>
        </w:rPr>
        <w:t>Enhance understanding and ability to Manage problem loans,</w:t>
      </w:r>
      <w:r w:rsidR="004F0BE0">
        <w:rPr>
          <w:rFonts w:ascii="Tahoma" w:hAnsi="Tahoma" w:cs="Tahoma"/>
        </w:rPr>
        <w:t>.</w:t>
      </w:r>
    </w:p>
    <w:p w14:paraId="221D41B1" w14:textId="0A5E345C" w:rsidR="001139A7" w:rsidRPr="001139A7" w:rsidRDefault="00000000" w:rsidP="001139A7">
      <w:pPr>
        <w:numPr>
          <w:ilvl w:val="0"/>
          <w:numId w:val="2"/>
        </w:numPr>
        <w:spacing w:after="0" w:line="236" w:lineRule="auto"/>
        <w:ind w:right="13" w:hanging="514"/>
        <w:rPr>
          <w:rFonts w:ascii="Tahoma" w:hAnsi="Tahoma" w:cs="Tahoma"/>
        </w:rPr>
      </w:pPr>
      <w:r w:rsidRPr="001139A7">
        <w:rPr>
          <w:rFonts w:ascii="Tahoma" w:hAnsi="Tahoma" w:cs="Tahoma"/>
        </w:rPr>
        <w:t>Improve ability to develop workable recovery strategies,</w:t>
      </w:r>
    </w:p>
    <w:p w14:paraId="51EB13F7" w14:textId="7D402D78" w:rsidR="00345BC1" w:rsidRPr="001139A7" w:rsidRDefault="00000000" w:rsidP="001139A7">
      <w:pPr>
        <w:numPr>
          <w:ilvl w:val="0"/>
          <w:numId w:val="2"/>
        </w:numPr>
        <w:spacing w:after="0" w:line="236" w:lineRule="auto"/>
        <w:ind w:right="13" w:hanging="514"/>
        <w:rPr>
          <w:rFonts w:ascii="Tahoma" w:hAnsi="Tahoma" w:cs="Tahoma"/>
        </w:rPr>
      </w:pPr>
      <w:r w:rsidRPr="001139A7">
        <w:rPr>
          <w:rFonts w:ascii="Tahoma" w:hAnsi="Tahoma" w:cs="Tahoma"/>
        </w:rPr>
        <w:t>Improve credit structuring.</w:t>
      </w:r>
    </w:p>
    <w:p w14:paraId="4269DAD3" w14:textId="77777777" w:rsidR="00345BC1" w:rsidRPr="001139A7" w:rsidRDefault="00000000">
      <w:pPr>
        <w:numPr>
          <w:ilvl w:val="0"/>
          <w:numId w:val="2"/>
        </w:numPr>
        <w:ind w:right="13" w:hanging="514"/>
        <w:rPr>
          <w:rFonts w:ascii="Tahoma" w:hAnsi="Tahoma" w:cs="Tahoma"/>
        </w:rPr>
      </w:pPr>
      <w:r w:rsidRPr="001139A7">
        <w:rPr>
          <w:rFonts w:ascii="Tahoma" w:hAnsi="Tahoma" w:cs="Tahoma"/>
        </w:rPr>
        <w:t xml:space="preserve">Increase ability to calculating expected credit loss and monitoring under IFRS 9, </w:t>
      </w:r>
    </w:p>
    <w:p w14:paraId="71FCA04C" w14:textId="77777777" w:rsidR="00345BC1" w:rsidRPr="001139A7" w:rsidRDefault="00000000">
      <w:pPr>
        <w:numPr>
          <w:ilvl w:val="0"/>
          <w:numId w:val="2"/>
        </w:numPr>
        <w:ind w:right="13" w:hanging="514"/>
        <w:rPr>
          <w:rFonts w:ascii="Tahoma" w:hAnsi="Tahoma" w:cs="Tahoma"/>
        </w:rPr>
      </w:pPr>
      <w:r w:rsidRPr="001139A7">
        <w:rPr>
          <w:rFonts w:ascii="Tahoma" w:hAnsi="Tahoma" w:cs="Tahoma"/>
        </w:rPr>
        <w:t>Gain skills of easy risk identification and develop ringfenced mitigation.</w:t>
      </w:r>
    </w:p>
    <w:p w14:paraId="705AD3E1" w14:textId="77777777" w:rsidR="00B43BA0" w:rsidRPr="00B43BA0" w:rsidRDefault="00000000" w:rsidP="00B43BA0">
      <w:pPr>
        <w:numPr>
          <w:ilvl w:val="0"/>
          <w:numId w:val="2"/>
        </w:numPr>
        <w:spacing w:after="0"/>
        <w:ind w:right="13" w:hanging="514"/>
        <w:rPr>
          <w:rFonts w:ascii="Tahoma" w:hAnsi="Tahoma" w:cs="Tahoma"/>
        </w:rPr>
      </w:pPr>
      <w:r w:rsidRPr="001139A7">
        <w:rPr>
          <w:rFonts w:ascii="Tahoma" w:hAnsi="Tahoma" w:cs="Tahoma"/>
        </w:rPr>
        <w:t xml:space="preserve">Special skills-focus on women-financing for the above topics </w:t>
      </w:r>
    </w:p>
    <w:p w14:paraId="039E870A" w14:textId="4DCD6D11" w:rsidR="00345BC1" w:rsidRPr="00B43BA0" w:rsidRDefault="00B43BA0" w:rsidP="00B43BA0">
      <w:pPr>
        <w:numPr>
          <w:ilvl w:val="0"/>
          <w:numId w:val="2"/>
        </w:numPr>
        <w:tabs>
          <w:tab w:val="left" w:pos="450"/>
        </w:tabs>
        <w:spacing w:after="0"/>
        <w:ind w:left="0" w:right="13" w:firstLine="0"/>
        <w:rPr>
          <w:rFonts w:ascii="Tahoma" w:hAnsi="Tahoma" w:cs="Tahoma"/>
        </w:rPr>
      </w:pPr>
      <w:r w:rsidRPr="00B43BA0">
        <w:rPr>
          <w:rFonts w:ascii="Tahoma" w:hAnsi="Tahoma" w:cs="Tahoma"/>
          <w:lang w:val="en-US"/>
        </w:rPr>
        <w:t xml:space="preserve"> </w:t>
      </w:r>
      <w:r w:rsidRPr="00B43BA0">
        <w:rPr>
          <w:rFonts w:ascii="Tahoma" w:hAnsi="Tahoma" w:cs="Tahoma"/>
        </w:rPr>
        <w:t>Special skills-focus on green financing for all the above topics</w:t>
      </w:r>
    </w:p>
    <w:p w14:paraId="42DFC0BC" w14:textId="77777777" w:rsidR="00B43BA0" w:rsidRPr="00B43BA0" w:rsidRDefault="00B43BA0" w:rsidP="00B43BA0">
      <w:pPr>
        <w:tabs>
          <w:tab w:val="left" w:pos="450"/>
        </w:tabs>
        <w:spacing w:after="0"/>
        <w:ind w:left="0" w:right="13" w:firstLine="0"/>
        <w:rPr>
          <w:rFonts w:ascii="Tahoma" w:hAnsi="Tahoma" w:cs="Tahoma"/>
        </w:rPr>
      </w:pPr>
    </w:p>
    <w:p w14:paraId="73AF2ED2" w14:textId="77777777" w:rsidR="00345BC1" w:rsidRPr="001139A7" w:rsidRDefault="00000000">
      <w:pPr>
        <w:spacing w:after="2"/>
        <w:ind w:left="-5" w:right="0"/>
        <w:jc w:val="left"/>
        <w:rPr>
          <w:rFonts w:ascii="Tahoma" w:hAnsi="Tahoma" w:cs="Tahoma"/>
        </w:rPr>
      </w:pPr>
      <w:r w:rsidRPr="001139A7">
        <w:rPr>
          <w:rFonts w:ascii="Tahoma" w:hAnsi="Tahoma" w:cs="Tahoma"/>
          <w:b/>
        </w:rPr>
        <w:t xml:space="preserve">4 Brief profile and titles of majority targeted staff/beneficiaries: </w:t>
      </w:r>
    </w:p>
    <w:p w14:paraId="4CAE1626" w14:textId="77777777" w:rsidR="001139A7" w:rsidRPr="001139A7" w:rsidRDefault="00000000" w:rsidP="001139A7">
      <w:pPr>
        <w:ind w:left="0" w:right="13" w:firstLine="0"/>
        <w:rPr>
          <w:rFonts w:ascii="Tahoma" w:hAnsi="Tahoma" w:cs="Tahoma"/>
        </w:rPr>
      </w:pPr>
      <w:r w:rsidRPr="001139A7">
        <w:rPr>
          <w:rFonts w:ascii="Tahoma" w:hAnsi="Tahoma" w:cs="Tahoma"/>
        </w:rPr>
        <w:t>Total 400 staff with background experience in lending, sales, and credit management are expected to be trained.</w:t>
      </w:r>
    </w:p>
    <w:p w14:paraId="59E6A8C8" w14:textId="77777777" w:rsidR="001139A7" w:rsidRPr="001139A7" w:rsidRDefault="001139A7" w:rsidP="001139A7">
      <w:pPr>
        <w:ind w:left="0" w:right="13" w:firstLine="0"/>
        <w:rPr>
          <w:rFonts w:ascii="Tahoma" w:hAnsi="Tahoma" w:cs="Tahoma"/>
        </w:rPr>
      </w:pPr>
    </w:p>
    <w:p w14:paraId="22A4243A" w14:textId="4D94A0B9" w:rsidR="00345BC1" w:rsidRPr="001139A7" w:rsidRDefault="00000000" w:rsidP="001139A7">
      <w:pPr>
        <w:ind w:left="0" w:right="13" w:firstLine="0"/>
        <w:rPr>
          <w:rFonts w:ascii="Tahoma" w:hAnsi="Tahoma" w:cs="Tahoma"/>
        </w:rPr>
      </w:pPr>
      <w:r w:rsidRPr="001139A7">
        <w:rPr>
          <w:rFonts w:ascii="Tahoma" w:hAnsi="Tahoma" w:cs="Tahoma"/>
        </w:rPr>
        <w:t xml:space="preserve"> Brief duties of staffs to be trained are:</w:t>
      </w:r>
    </w:p>
    <w:p w14:paraId="0E0E9B51" w14:textId="77777777" w:rsidR="00345BC1" w:rsidRPr="001139A7" w:rsidRDefault="00000000">
      <w:pPr>
        <w:numPr>
          <w:ilvl w:val="0"/>
          <w:numId w:val="3"/>
        </w:numPr>
        <w:ind w:right="13" w:hanging="257"/>
        <w:rPr>
          <w:rFonts w:ascii="Tahoma" w:hAnsi="Tahoma" w:cs="Tahoma"/>
        </w:rPr>
      </w:pPr>
      <w:r w:rsidRPr="001139A7">
        <w:rPr>
          <w:rFonts w:ascii="Tahoma" w:hAnsi="Tahoma" w:cs="Tahoma"/>
        </w:rPr>
        <w:t>Relationship Officers - These are Loan Officers originating MSME loans at branches from branch network countrywide. They oversee loans of up to TZS. 500 million (USD199,579.81). Also responsible for customer recruitment and portfolio quality at respective branches etc.</w:t>
      </w:r>
    </w:p>
    <w:p w14:paraId="61692886" w14:textId="16BE14D3" w:rsidR="00345BC1" w:rsidRPr="001139A7" w:rsidRDefault="00000000">
      <w:pPr>
        <w:numPr>
          <w:ilvl w:val="0"/>
          <w:numId w:val="3"/>
        </w:numPr>
        <w:ind w:right="13" w:hanging="257"/>
        <w:rPr>
          <w:rFonts w:ascii="Tahoma" w:hAnsi="Tahoma" w:cs="Tahoma"/>
        </w:rPr>
      </w:pPr>
      <w:r w:rsidRPr="001139A7">
        <w:rPr>
          <w:rFonts w:ascii="Tahoma" w:hAnsi="Tahoma" w:cs="Tahoma"/>
        </w:rPr>
        <w:t xml:space="preserve">Relationship Managers – Originate </w:t>
      </w:r>
      <w:r w:rsidR="00CA2644">
        <w:rPr>
          <w:rFonts w:ascii="Tahoma" w:hAnsi="Tahoma" w:cs="Tahoma"/>
        </w:rPr>
        <w:t>MSME</w:t>
      </w:r>
      <w:r w:rsidRPr="001139A7">
        <w:rPr>
          <w:rFonts w:ascii="Tahoma" w:hAnsi="Tahoma" w:cs="Tahoma"/>
        </w:rPr>
        <w:t xml:space="preserve"> and manage loans from zonal level overseeing loans of up to TZS. 5 Billion</w:t>
      </w:r>
      <w:r w:rsidR="004F0BE0" w:rsidRPr="001139A7">
        <w:rPr>
          <w:rFonts w:ascii="Tahoma" w:hAnsi="Tahoma" w:cs="Tahoma"/>
        </w:rPr>
        <w:t>(USD</w:t>
      </w:r>
      <w:r w:rsidR="004F0BE0">
        <w:rPr>
          <w:rFonts w:ascii="Tahoma" w:hAnsi="Tahoma" w:cs="Tahoma"/>
        </w:rPr>
        <w:t xml:space="preserve"> 2.5 Million</w:t>
      </w:r>
      <w:r w:rsidR="004F0BE0" w:rsidRPr="001139A7">
        <w:rPr>
          <w:rFonts w:ascii="Tahoma" w:hAnsi="Tahoma" w:cs="Tahoma"/>
        </w:rPr>
        <w:t>).</w:t>
      </w:r>
      <w:r w:rsidRPr="001139A7">
        <w:rPr>
          <w:rFonts w:ascii="Tahoma" w:hAnsi="Tahoma" w:cs="Tahoma"/>
        </w:rPr>
        <w:t>. Also responsible for customer recruitment and portfolio quality at zone etc.</w:t>
      </w:r>
    </w:p>
    <w:p w14:paraId="1A447C11" w14:textId="77777777" w:rsidR="00345BC1" w:rsidRPr="001139A7" w:rsidRDefault="00000000">
      <w:pPr>
        <w:numPr>
          <w:ilvl w:val="0"/>
          <w:numId w:val="3"/>
        </w:numPr>
        <w:ind w:right="13" w:hanging="257"/>
        <w:rPr>
          <w:rFonts w:ascii="Tahoma" w:hAnsi="Tahoma" w:cs="Tahoma"/>
        </w:rPr>
      </w:pPr>
      <w:r w:rsidRPr="001139A7">
        <w:rPr>
          <w:rFonts w:ascii="Tahoma" w:hAnsi="Tahoma" w:cs="Tahoma"/>
        </w:rPr>
        <w:t>Manager Business Development- These are officers responsible business development at branch level. Also responsible for customer recruitment and portfolio quality at branch level.</w:t>
      </w:r>
    </w:p>
    <w:p w14:paraId="5058546B" w14:textId="2E8742EE" w:rsidR="00345BC1" w:rsidRPr="001139A7" w:rsidRDefault="00000000">
      <w:pPr>
        <w:numPr>
          <w:ilvl w:val="0"/>
          <w:numId w:val="3"/>
        </w:numPr>
        <w:ind w:right="13" w:hanging="257"/>
        <w:rPr>
          <w:rFonts w:ascii="Tahoma" w:hAnsi="Tahoma" w:cs="Tahoma"/>
        </w:rPr>
      </w:pPr>
      <w:r w:rsidRPr="001139A7">
        <w:rPr>
          <w:rFonts w:ascii="Tahoma" w:hAnsi="Tahoma" w:cs="Tahoma"/>
        </w:rPr>
        <w:t xml:space="preserve">Credit Analysts – </w:t>
      </w:r>
      <w:r w:rsidR="001139A7" w:rsidRPr="001139A7">
        <w:rPr>
          <w:rFonts w:ascii="Tahoma" w:hAnsi="Tahoma" w:cs="Tahoma"/>
        </w:rPr>
        <w:t>Analysing</w:t>
      </w:r>
      <w:r w:rsidRPr="001139A7">
        <w:rPr>
          <w:rFonts w:ascii="Tahoma" w:hAnsi="Tahoma" w:cs="Tahoma"/>
        </w:rPr>
        <w:t xml:space="preserve"> and making recommendations on credit applications and appraisal from Relationship Officers and Relationship Managers.</w:t>
      </w:r>
    </w:p>
    <w:p w14:paraId="67AB6835" w14:textId="243AA73A" w:rsidR="00345BC1" w:rsidRPr="001139A7" w:rsidRDefault="004F0BE0">
      <w:pPr>
        <w:numPr>
          <w:ilvl w:val="0"/>
          <w:numId w:val="3"/>
        </w:numPr>
        <w:spacing w:after="99"/>
        <w:ind w:right="13" w:hanging="257"/>
        <w:rPr>
          <w:rFonts w:ascii="Tahoma" w:hAnsi="Tahoma" w:cs="Tahoma"/>
        </w:rPr>
      </w:pPr>
      <w:r>
        <w:rPr>
          <w:rFonts w:ascii="Tahoma" w:hAnsi="Tahoma" w:cs="Tahoma"/>
        </w:rPr>
        <w:t>Senior Specialists Portfolio Management</w:t>
      </w:r>
      <w:r w:rsidRPr="001139A7">
        <w:rPr>
          <w:rFonts w:ascii="Tahoma" w:hAnsi="Tahoma" w:cs="Tahoma"/>
        </w:rPr>
        <w:t xml:space="preserve"> – Responsible for </w:t>
      </w:r>
      <w:r>
        <w:rPr>
          <w:rFonts w:ascii="Tahoma" w:hAnsi="Tahoma" w:cs="Tahoma"/>
        </w:rPr>
        <w:t xml:space="preserve">MSME </w:t>
      </w:r>
      <w:r w:rsidRPr="001139A7">
        <w:rPr>
          <w:rFonts w:ascii="Tahoma" w:hAnsi="Tahoma" w:cs="Tahoma"/>
        </w:rPr>
        <w:t>portfolio quality</w:t>
      </w:r>
      <w:r>
        <w:rPr>
          <w:rFonts w:ascii="Tahoma" w:hAnsi="Tahoma" w:cs="Tahoma"/>
        </w:rPr>
        <w:t xml:space="preserve"> </w:t>
      </w:r>
      <w:r w:rsidRPr="001139A7">
        <w:rPr>
          <w:rFonts w:ascii="Tahoma" w:hAnsi="Tahoma" w:cs="Tahoma"/>
        </w:rPr>
        <w:t xml:space="preserve">management of stakeholders on MSME </w:t>
      </w:r>
      <w:r>
        <w:rPr>
          <w:rFonts w:ascii="Tahoma" w:hAnsi="Tahoma" w:cs="Tahoma"/>
        </w:rPr>
        <w:t xml:space="preserve">for </w:t>
      </w:r>
      <w:r w:rsidRPr="004F0BE0">
        <w:rPr>
          <w:rFonts w:ascii="Tahoma" w:hAnsi="Tahoma" w:cs="Tahoma"/>
        </w:rPr>
        <w:t>maintaining a healthy loan book</w:t>
      </w:r>
      <w:r w:rsidRPr="001139A7">
        <w:rPr>
          <w:rFonts w:ascii="Tahoma" w:hAnsi="Tahoma" w:cs="Tahoma"/>
        </w:rPr>
        <w:t>.</w:t>
      </w:r>
    </w:p>
    <w:p w14:paraId="35C9A334" w14:textId="77777777" w:rsidR="00345BC1" w:rsidRPr="001139A7" w:rsidRDefault="00000000">
      <w:pPr>
        <w:pStyle w:val="Heading1"/>
        <w:ind w:left="-5"/>
        <w:rPr>
          <w:rFonts w:ascii="Tahoma" w:hAnsi="Tahoma" w:cs="Tahoma"/>
        </w:rPr>
      </w:pPr>
      <w:r w:rsidRPr="001139A7">
        <w:rPr>
          <w:rFonts w:ascii="Tahoma" w:hAnsi="Tahoma" w:cs="Tahoma"/>
        </w:rPr>
        <w:t>5 Training Methodology/Delivery Options</w:t>
      </w:r>
    </w:p>
    <w:p w14:paraId="1386D597" w14:textId="487FCBA1" w:rsidR="00345BC1" w:rsidRPr="001139A7" w:rsidRDefault="00000000">
      <w:pPr>
        <w:ind w:left="-5" w:right="13"/>
        <w:rPr>
          <w:rFonts w:ascii="Tahoma" w:hAnsi="Tahoma" w:cs="Tahoma"/>
        </w:rPr>
      </w:pPr>
      <w:r w:rsidRPr="001139A7">
        <w:rPr>
          <w:rFonts w:ascii="Tahoma" w:hAnsi="Tahoma" w:cs="Tahoma"/>
        </w:rPr>
        <w:t xml:space="preserve">A key feature of Commercial </w:t>
      </w:r>
      <w:r w:rsidR="00CA2644">
        <w:rPr>
          <w:rFonts w:ascii="Tahoma" w:hAnsi="Tahoma" w:cs="Tahoma"/>
        </w:rPr>
        <w:t>MSME</w:t>
      </w:r>
      <w:r w:rsidRPr="001139A7">
        <w:rPr>
          <w:rFonts w:ascii="Tahoma" w:hAnsi="Tahoma" w:cs="Tahoma"/>
        </w:rPr>
        <w:t xml:space="preserve"> Lending Fundamentals is the flexibility with which it can be administered. The consultant will provide best and cost-effective training modality and class size that will allow best learning space to staff. The course is appropriate for existing and new staff in targeted departments. Due to large number of staff to be trained, this course will be undertaken in batches by considering maximum class capacity. A Mix of instructional methods including presentations, group discussions, role plays, case studies, etc. </w:t>
      </w:r>
    </w:p>
    <w:p w14:paraId="36BCB136" w14:textId="4B7D0F92" w:rsidR="00345BC1" w:rsidRPr="001139A7" w:rsidRDefault="00000000">
      <w:pPr>
        <w:spacing w:after="99"/>
        <w:ind w:left="-5" w:right="13"/>
        <w:rPr>
          <w:rFonts w:ascii="Tahoma" w:hAnsi="Tahoma" w:cs="Tahoma"/>
        </w:rPr>
      </w:pPr>
      <w:r w:rsidRPr="001139A7">
        <w:rPr>
          <w:rFonts w:ascii="Tahoma" w:hAnsi="Tahoma" w:cs="Tahoma"/>
        </w:rPr>
        <w:t xml:space="preserve">Resources required for the training include training manuals, audiovisual equipment, interactive and participatory encouraging active. It is imperative that all proposals be accompanied by Daily Course Program together with specific Case Study Titles and Group Work topics within the training </w:t>
      </w:r>
      <w:r w:rsidR="006E2366" w:rsidRPr="001139A7">
        <w:rPr>
          <w:rFonts w:ascii="Tahoma" w:hAnsi="Tahoma" w:cs="Tahoma"/>
        </w:rPr>
        <w:t>lectures.</w:t>
      </w:r>
      <w:r w:rsidRPr="001139A7">
        <w:rPr>
          <w:rFonts w:ascii="Tahoma" w:hAnsi="Tahoma" w:cs="Tahoma"/>
        </w:rPr>
        <w:t xml:space="preserve"> </w:t>
      </w:r>
    </w:p>
    <w:p w14:paraId="7FE736A9" w14:textId="77777777" w:rsidR="00345BC1" w:rsidRPr="001139A7" w:rsidRDefault="00000000">
      <w:pPr>
        <w:pStyle w:val="Heading1"/>
        <w:ind w:left="-5"/>
        <w:rPr>
          <w:rFonts w:ascii="Tahoma" w:hAnsi="Tahoma" w:cs="Tahoma"/>
        </w:rPr>
      </w:pPr>
      <w:r w:rsidRPr="001139A7">
        <w:rPr>
          <w:rFonts w:ascii="Tahoma" w:hAnsi="Tahoma" w:cs="Tahoma"/>
          <w:noProof/>
        </w:rPr>
        <w:drawing>
          <wp:anchor distT="0" distB="0" distL="114300" distR="114300" simplePos="0" relativeHeight="251658240" behindDoc="0" locked="0" layoutInCell="1" allowOverlap="0" wp14:anchorId="7E02361C" wp14:editId="35E2D52C">
            <wp:simplePos x="0" y="0"/>
            <wp:positionH relativeFrom="page">
              <wp:posOffset>0</wp:posOffset>
            </wp:positionH>
            <wp:positionV relativeFrom="page">
              <wp:posOffset>312928</wp:posOffset>
            </wp:positionV>
            <wp:extent cx="6297169" cy="2106168"/>
            <wp:effectExtent l="0" t="0" r="0" b="0"/>
            <wp:wrapSquare wrapText="bothSides"/>
            <wp:docPr id="5265" name="Picture 5265"/>
            <wp:cNvGraphicFramePr/>
            <a:graphic xmlns:a="http://schemas.openxmlformats.org/drawingml/2006/main">
              <a:graphicData uri="http://schemas.openxmlformats.org/drawingml/2006/picture">
                <pic:pic xmlns:pic="http://schemas.openxmlformats.org/drawingml/2006/picture">
                  <pic:nvPicPr>
                    <pic:cNvPr id="5265" name="Picture 5265"/>
                    <pic:cNvPicPr/>
                  </pic:nvPicPr>
                  <pic:blipFill>
                    <a:blip r:embed="rId7"/>
                    <a:stretch>
                      <a:fillRect/>
                    </a:stretch>
                  </pic:blipFill>
                  <pic:spPr>
                    <a:xfrm>
                      <a:off x="0" y="0"/>
                      <a:ext cx="6297169" cy="2106168"/>
                    </a:xfrm>
                    <a:prstGeom prst="rect">
                      <a:avLst/>
                    </a:prstGeom>
                  </pic:spPr>
                </pic:pic>
              </a:graphicData>
            </a:graphic>
          </wp:anchor>
        </w:drawing>
      </w:r>
      <w:r w:rsidRPr="001139A7">
        <w:rPr>
          <w:rFonts w:ascii="Tahoma" w:hAnsi="Tahoma" w:cs="Tahoma"/>
        </w:rPr>
        <w:t>6 Expectations from the Consultant</w:t>
      </w:r>
    </w:p>
    <w:p w14:paraId="6428EDA0" w14:textId="311E790C" w:rsidR="00345BC1" w:rsidRPr="001139A7" w:rsidRDefault="00000000">
      <w:pPr>
        <w:spacing w:after="99"/>
        <w:ind w:left="-5" w:right="13"/>
        <w:rPr>
          <w:rFonts w:ascii="Tahoma" w:hAnsi="Tahoma" w:cs="Tahoma"/>
        </w:rPr>
      </w:pPr>
      <w:r w:rsidRPr="001139A7">
        <w:rPr>
          <w:rFonts w:ascii="Tahoma" w:hAnsi="Tahoma" w:cs="Tahoma"/>
        </w:rPr>
        <w:t xml:space="preserve">Commercial </w:t>
      </w:r>
      <w:r w:rsidR="00CA2644">
        <w:rPr>
          <w:rFonts w:ascii="Tahoma" w:hAnsi="Tahoma" w:cs="Tahoma"/>
        </w:rPr>
        <w:t>MSME</w:t>
      </w:r>
      <w:r w:rsidRPr="001139A7">
        <w:rPr>
          <w:rFonts w:ascii="Tahoma" w:hAnsi="Tahoma" w:cs="Tahoma"/>
        </w:rPr>
        <w:t xml:space="preserve"> Lending Fundamentals is designed to provide key skills to Branch Staff, Relationship Managers/Officers, Business Development Managers, and Credit Analysts who deal with the MSME segment of the business within the Bank.  It is expected that the Consultant will undertake the following tasks as part of the proposed Methodology:</w:t>
      </w:r>
    </w:p>
    <w:p w14:paraId="1130F343" w14:textId="6C429E87" w:rsidR="00345BC1" w:rsidRPr="001139A7" w:rsidRDefault="00000000">
      <w:pPr>
        <w:numPr>
          <w:ilvl w:val="0"/>
          <w:numId w:val="4"/>
        </w:numPr>
        <w:ind w:right="13" w:hanging="257"/>
        <w:rPr>
          <w:rFonts w:ascii="Tahoma" w:hAnsi="Tahoma" w:cs="Tahoma"/>
        </w:rPr>
      </w:pPr>
      <w:r w:rsidRPr="001139A7">
        <w:rPr>
          <w:rFonts w:ascii="Tahoma" w:hAnsi="Tahoma" w:cs="Tahoma"/>
        </w:rPr>
        <w:t xml:space="preserve">Undertake a Training Needs Assessment (TNA) of the staff involved in SME lending business with a view to determining/firming-up the actual skills-gap. The TNA Report must cover </w:t>
      </w:r>
      <w:r w:rsidR="001139A7" w:rsidRPr="001139A7">
        <w:rPr>
          <w:rFonts w:ascii="Tahoma" w:hAnsi="Tahoma" w:cs="Tahoma"/>
        </w:rPr>
        <w:t>skills gap</w:t>
      </w:r>
      <w:r w:rsidRPr="001139A7">
        <w:rPr>
          <w:rFonts w:ascii="Tahoma" w:hAnsi="Tahoma" w:cs="Tahoma"/>
        </w:rPr>
        <w:t xml:space="preserve"> in as far as women-</w:t>
      </w:r>
      <w:r w:rsidR="007B118C">
        <w:rPr>
          <w:rFonts w:ascii="Tahoma" w:hAnsi="Tahoma" w:cs="Tahoma"/>
        </w:rPr>
        <w:t>MSMEs</w:t>
      </w:r>
      <w:r w:rsidRPr="001139A7">
        <w:rPr>
          <w:rFonts w:ascii="Tahoma" w:hAnsi="Tahoma" w:cs="Tahoma"/>
        </w:rPr>
        <w:t xml:space="preserve"> and green-</w:t>
      </w:r>
      <w:r w:rsidR="00CA2644">
        <w:rPr>
          <w:rFonts w:ascii="Tahoma" w:hAnsi="Tahoma" w:cs="Tahoma"/>
        </w:rPr>
        <w:t>MSME</w:t>
      </w:r>
      <w:r w:rsidRPr="001139A7">
        <w:rPr>
          <w:rFonts w:ascii="Tahoma" w:hAnsi="Tahoma" w:cs="Tahoma"/>
        </w:rPr>
        <w:t xml:space="preserve"> lending business is concerned,</w:t>
      </w:r>
    </w:p>
    <w:p w14:paraId="1DF1068B" w14:textId="083976C6" w:rsidR="00345BC1" w:rsidRPr="001139A7" w:rsidRDefault="00000000">
      <w:pPr>
        <w:numPr>
          <w:ilvl w:val="0"/>
          <w:numId w:val="4"/>
        </w:numPr>
        <w:ind w:right="13" w:hanging="257"/>
        <w:rPr>
          <w:rFonts w:ascii="Tahoma" w:hAnsi="Tahoma" w:cs="Tahoma"/>
        </w:rPr>
      </w:pPr>
      <w:r w:rsidRPr="001139A7">
        <w:rPr>
          <w:rFonts w:ascii="Tahoma" w:hAnsi="Tahoma" w:cs="Tahoma"/>
        </w:rPr>
        <w:t xml:space="preserve">A Training programme will then be developed including identifying country for staff to visit and be exposed to best practice and also embedded as part of the orientation process for new staff joining the </w:t>
      </w:r>
      <w:r w:rsidR="00CA2644">
        <w:rPr>
          <w:rFonts w:ascii="Tahoma" w:hAnsi="Tahoma" w:cs="Tahoma"/>
        </w:rPr>
        <w:t>MSME</w:t>
      </w:r>
      <w:r w:rsidRPr="001139A7">
        <w:rPr>
          <w:rFonts w:ascii="Tahoma" w:hAnsi="Tahoma" w:cs="Tahoma"/>
        </w:rPr>
        <w:t xml:space="preserve"> banking business,</w:t>
      </w:r>
    </w:p>
    <w:p w14:paraId="4294B4A0" w14:textId="77777777" w:rsidR="00345BC1" w:rsidRPr="001139A7" w:rsidRDefault="00000000">
      <w:pPr>
        <w:numPr>
          <w:ilvl w:val="0"/>
          <w:numId w:val="4"/>
        </w:numPr>
        <w:ind w:right="13" w:hanging="257"/>
        <w:rPr>
          <w:rFonts w:ascii="Tahoma" w:hAnsi="Tahoma" w:cs="Tahoma"/>
        </w:rPr>
      </w:pPr>
      <w:r w:rsidRPr="001139A7">
        <w:rPr>
          <w:rFonts w:ascii="Tahoma" w:hAnsi="Tahoma" w:cs="Tahoma"/>
        </w:rPr>
        <w:t>The Training programme will then be undertaken for the existing staff; and</w:t>
      </w:r>
    </w:p>
    <w:p w14:paraId="5DE22575" w14:textId="77777777" w:rsidR="00345BC1" w:rsidRPr="001139A7" w:rsidRDefault="00000000">
      <w:pPr>
        <w:numPr>
          <w:ilvl w:val="0"/>
          <w:numId w:val="4"/>
        </w:numPr>
        <w:ind w:right="13" w:hanging="257"/>
        <w:rPr>
          <w:rFonts w:ascii="Tahoma" w:hAnsi="Tahoma" w:cs="Tahoma"/>
        </w:rPr>
      </w:pPr>
      <w:r w:rsidRPr="001139A7">
        <w:rPr>
          <w:rFonts w:ascii="Tahoma" w:hAnsi="Tahoma" w:cs="Tahoma"/>
        </w:rPr>
        <w:t>Produce periodical reports and final project reports to the Bank.</w:t>
      </w:r>
    </w:p>
    <w:p w14:paraId="47C3D058" w14:textId="77777777" w:rsidR="00345BC1" w:rsidRPr="001139A7" w:rsidRDefault="00000000">
      <w:pPr>
        <w:numPr>
          <w:ilvl w:val="0"/>
          <w:numId w:val="4"/>
        </w:numPr>
        <w:spacing w:after="99"/>
        <w:ind w:right="13" w:hanging="257"/>
        <w:rPr>
          <w:rFonts w:ascii="Tahoma" w:hAnsi="Tahoma" w:cs="Tahoma"/>
        </w:rPr>
      </w:pPr>
      <w:r w:rsidRPr="001139A7">
        <w:rPr>
          <w:rFonts w:ascii="Tahoma" w:hAnsi="Tahoma" w:cs="Tahoma"/>
        </w:rPr>
        <w:t>To monitor and evaluate trained staff work quality after completion of training as per expected output above.</w:t>
      </w:r>
    </w:p>
    <w:p w14:paraId="3E1CADD0" w14:textId="77777777" w:rsidR="00345BC1" w:rsidRPr="001139A7" w:rsidRDefault="00000000">
      <w:pPr>
        <w:pStyle w:val="Heading1"/>
        <w:ind w:left="-5"/>
        <w:rPr>
          <w:rFonts w:ascii="Tahoma" w:hAnsi="Tahoma" w:cs="Tahoma"/>
        </w:rPr>
      </w:pPr>
      <w:r w:rsidRPr="001139A7">
        <w:rPr>
          <w:rFonts w:ascii="Tahoma" w:hAnsi="Tahoma" w:cs="Tahoma"/>
        </w:rPr>
        <w:t>7 Expected Deliverables</w:t>
      </w:r>
    </w:p>
    <w:p w14:paraId="6D44E957" w14:textId="77777777" w:rsidR="00345BC1" w:rsidRPr="001139A7" w:rsidRDefault="00000000">
      <w:pPr>
        <w:ind w:left="-5" w:right="13"/>
        <w:rPr>
          <w:rFonts w:ascii="Tahoma" w:hAnsi="Tahoma" w:cs="Tahoma"/>
        </w:rPr>
      </w:pPr>
      <w:r w:rsidRPr="001139A7">
        <w:rPr>
          <w:rFonts w:ascii="Tahoma" w:hAnsi="Tahoma" w:cs="Tahoma"/>
        </w:rPr>
        <w:t xml:space="preserve">The following are the expected Deliverables or Outputs in hard and soft copies and the indicative timelines. </w:t>
      </w:r>
    </w:p>
    <w:p w14:paraId="07B89436" w14:textId="77777777" w:rsidR="00345BC1" w:rsidRPr="001139A7" w:rsidRDefault="00000000">
      <w:pPr>
        <w:numPr>
          <w:ilvl w:val="0"/>
          <w:numId w:val="5"/>
        </w:numPr>
        <w:ind w:right="13" w:hanging="514"/>
        <w:rPr>
          <w:rFonts w:ascii="Tahoma" w:hAnsi="Tahoma" w:cs="Tahoma"/>
        </w:rPr>
      </w:pPr>
      <w:r w:rsidRPr="001139A7">
        <w:rPr>
          <w:rFonts w:ascii="Tahoma" w:hAnsi="Tahoma" w:cs="Tahoma"/>
        </w:rPr>
        <w:t>Training Needs Assessment Report discussed and approved by CRDB and AGF</w:t>
      </w:r>
    </w:p>
    <w:p w14:paraId="4F1A9AC8" w14:textId="77777777" w:rsidR="00345BC1" w:rsidRPr="001139A7" w:rsidRDefault="00000000">
      <w:pPr>
        <w:numPr>
          <w:ilvl w:val="0"/>
          <w:numId w:val="5"/>
        </w:numPr>
        <w:ind w:right="13" w:hanging="514"/>
        <w:rPr>
          <w:rFonts w:ascii="Tahoma" w:hAnsi="Tahoma" w:cs="Tahoma"/>
        </w:rPr>
      </w:pPr>
      <w:r w:rsidRPr="001139A7">
        <w:rPr>
          <w:rFonts w:ascii="Tahoma" w:hAnsi="Tahoma" w:cs="Tahoma"/>
        </w:rPr>
        <w:t>Training materials in soft</w:t>
      </w:r>
    </w:p>
    <w:p w14:paraId="4AB0C937" w14:textId="77777777" w:rsidR="00345BC1" w:rsidRPr="001139A7" w:rsidRDefault="00000000">
      <w:pPr>
        <w:numPr>
          <w:ilvl w:val="0"/>
          <w:numId w:val="5"/>
        </w:numPr>
        <w:ind w:right="13" w:hanging="514"/>
        <w:rPr>
          <w:rFonts w:ascii="Tahoma" w:hAnsi="Tahoma" w:cs="Tahoma"/>
        </w:rPr>
      </w:pPr>
      <w:r w:rsidRPr="001139A7">
        <w:rPr>
          <w:rFonts w:ascii="Tahoma" w:hAnsi="Tahoma" w:cs="Tahoma"/>
        </w:rPr>
        <w:t>Training Report in hard and soft</w:t>
      </w:r>
    </w:p>
    <w:p w14:paraId="7B2425A8" w14:textId="77777777" w:rsidR="00345BC1" w:rsidRPr="001139A7" w:rsidRDefault="00000000">
      <w:pPr>
        <w:numPr>
          <w:ilvl w:val="0"/>
          <w:numId w:val="5"/>
        </w:numPr>
        <w:spacing w:after="97"/>
        <w:ind w:right="13" w:hanging="514"/>
        <w:rPr>
          <w:rFonts w:ascii="Tahoma" w:hAnsi="Tahoma" w:cs="Tahoma"/>
        </w:rPr>
      </w:pPr>
      <w:r w:rsidRPr="001139A7">
        <w:rPr>
          <w:rFonts w:ascii="Tahoma" w:hAnsi="Tahoma" w:cs="Tahoma"/>
        </w:rPr>
        <w:t>Pre and post Training survey Report</w:t>
      </w:r>
    </w:p>
    <w:p w14:paraId="34C5A6B4" w14:textId="5DF7D0F7" w:rsidR="00345BC1" w:rsidRPr="001139A7" w:rsidRDefault="00000000">
      <w:pPr>
        <w:spacing w:after="55"/>
        <w:ind w:left="-5" w:right="13"/>
        <w:rPr>
          <w:rFonts w:ascii="Tahoma" w:hAnsi="Tahoma" w:cs="Tahoma"/>
        </w:rPr>
      </w:pPr>
      <w:r w:rsidRPr="001139A7">
        <w:rPr>
          <w:rFonts w:ascii="Tahoma" w:hAnsi="Tahoma" w:cs="Tahoma"/>
        </w:rPr>
        <w:t>Timelines for Undertaking the Training project is from November 202</w:t>
      </w:r>
      <w:r w:rsidR="00AE5034">
        <w:rPr>
          <w:rFonts w:ascii="Tahoma" w:hAnsi="Tahoma" w:cs="Tahoma"/>
        </w:rPr>
        <w:t>5</w:t>
      </w:r>
      <w:r w:rsidRPr="001139A7">
        <w:rPr>
          <w:rFonts w:ascii="Tahoma" w:hAnsi="Tahoma" w:cs="Tahoma"/>
        </w:rPr>
        <w:t>. The specific timeline as stipulated in the work plan, below are timelines for broad output:</w:t>
      </w:r>
    </w:p>
    <w:tbl>
      <w:tblPr>
        <w:tblStyle w:val="TableGrid"/>
        <w:tblW w:w="4510" w:type="dxa"/>
        <w:tblInd w:w="-45" w:type="dxa"/>
        <w:tblCellMar>
          <w:top w:w="21" w:type="dxa"/>
          <w:right w:w="115" w:type="dxa"/>
        </w:tblCellMar>
        <w:tblLook w:val="04A0" w:firstRow="1" w:lastRow="0" w:firstColumn="1" w:lastColumn="0" w:noHBand="0" w:noVBand="1"/>
      </w:tblPr>
      <w:tblGrid>
        <w:gridCol w:w="1074"/>
        <w:gridCol w:w="1543"/>
        <w:gridCol w:w="1893"/>
      </w:tblGrid>
      <w:tr w:rsidR="00345BC1" w:rsidRPr="001139A7" w14:paraId="2AD3B261" w14:textId="77777777">
        <w:trPr>
          <w:trHeight w:val="208"/>
        </w:trPr>
        <w:tc>
          <w:tcPr>
            <w:tcW w:w="1074" w:type="dxa"/>
            <w:tcBorders>
              <w:top w:val="single" w:sz="2" w:space="0" w:color="181717"/>
              <w:left w:val="single" w:sz="2" w:space="0" w:color="181717"/>
              <w:bottom w:val="single" w:sz="2" w:space="0" w:color="181717"/>
              <w:right w:val="nil"/>
            </w:tcBorders>
          </w:tcPr>
          <w:p w14:paraId="1D9906DB" w14:textId="77777777" w:rsidR="00345BC1" w:rsidRPr="001139A7" w:rsidRDefault="00000000">
            <w:pPr>
              <w:tabs>
                <w:tab w:val="center" w:pos="591"/>
              </w:tabs>
              <w:spacing w:after="0" w:line="259" w:lineRule="auto"/>
              <w:ind w:left="0" w:right="0" w:firstLine="0"/>
              <w:jc w:val="left"/>
              <w:rPr>
                <w:rFonts w:ascii="Tahoma" w:hAnsi="Tahoma" w:cs="Tahoma"/>
              </w:rPr>
            </w:pPr>
            <w:r w:rsidRPr="001139A7">
              <w:rPr>
                <w:rFonts w:ascii="Tahoma" w:hAnsi="Tahoma" w:cs="Tahoma"/>
              </w:rPr>
              <w:t xml:space="preserve"> </w:t>
            </w:r>
            <w:r w:rsidRPr="001139A7">
              <w:rPr>
                <w:rFonts w:ascii="Tahoma" w:hAnsi="Tahoma" w:cs="Tahoma"/>
              </w:rPr>
              <w:tab/>
            </w:r>
            <w:r w:rsidRPr="001139A7">
              <w:rPr>
                <w:rFonts w:ascii="Tahoma" w:hAnsi="Tahoma" w:cs="Tahoma"/>
                <w:b/>
              </w:rPr>
              <w:t xml:space="preserve"># </w:t>
            </w:r>
          </w:p>
        </w:tc>
        <w:tc>
          <w:tcPr>
            <w:tcW w:w="1543" w:type="dxa"/>
            <w:tcBorders>
              <w:top w:val="single" w:sz="2" w:space="0" w:color="181717"/>
              <w:left w:val="nil"/>
              <w:bottom w:val="single" w:sz="2" w:space="0" w:color="181717"/>
              <w:right w:val="nil"/>
            </w:tcBorders>
          </w:tcPr>
          <w:p w14:paraId="12A8D3A2" w14:textId="77777777" w:rsidR="00345BC1" w:rsidRPr="001139A7" w:rsidRDefault="00000000">
            <w:pPr>
              <w:tabs>
                <w:tab w:val="center" w:pos="514"/>
                <w:tab w:val="center" w:pos="1029"/>
              </w:tabs>
              <w:spacing w:after="0" w:line="259" w:lineRule="auto"/>
              <w:ind w:left="0" w:right="0" w:firstLine="0"/>
              <w:jc w:val="left"/>
              <w:rPr>
                <w:rFonts w:ascii="Tahoma" w:hAnsi="Tahoma" w:cs="Tahoma"/>
              </w:rPr>
            </w:pPr>
            <w:r w:rsidRPr="001139A7">
              <w:rPr>
                <w:rFonts w:ascii="Tahoma" w:hAnsi="Tahoma" w:cs="Tahoma"/>
                <w:b/>
              </w:rPr>
              <w:t xml:space="preserve">Output </w:t>
            </w:r>
            <w:r w:rsidRPr="001139A7">
              <w:rPr>
                <w:rFonts w:ascii="Tahoma" w:hAnsi="Tahoma" w:cs="Tahoma"/>
                <w:b/>
              </w:rPr>
              <w:tab/>
              <w:t xml:space="preserve"> </w:t>
            </w:r>
            <w:r w:rsidRPr="001139A7">
              <w:rPr>
                <w:rFonts w:ascii="Tahoma" w:hAnsi="Tahoma" w:cs="Tahoma"/>
                <w:b/>
              </w:rPr>
              <w:tab/>
              <w:t xml:space="preserve"> </w:t>
            </w:r>
          </w:p>
        </w:tc>
        <w:tc>
          <w:tcPr>
            <w:tcW w:w="1893" w:type="dxa"/>
            <w:tcBorders>
              <w:top w:val="single" w:sz="2" w:space="0" w:color="181717"/>
              <w:left w:val="nil"/>
              <w:bottom w:val="single" w:sz="2" w:space="0" w:color="181717"/>
              <w:right w:val="single" w:sz="2" w:space="0" w:color="181717"/>
            </w:tcBorders>
          </w:tcPr>
          <w:p w14:paraId="71CB99AF" w14:textId="77777777" w:rsidR="00345BC1" w:rsidRPr="001139A7" w:rsidRDefault="00000000">
            <w:pPr>
              <w:spacing w:after="0" w:line="259" w:lineRule="auto"/>
              <w:ind w:left="0" w:right="0" w:firstLine="0"/>
              <w:jc w:val="left"/>
              <w:rPr>
                <w:rFonts w:ascii="Tahoma" w:hAnsi="Tahoma" w:cs="Tahoma"/>
              </w:rPr>
            </w:pPr>
            <w:r w:rsidRPr="001139A7">
              <w:rPr>
                <w:rFonts w:ascii="Tahoma" w:hAnsi="Tahoma" w:cs="Tahoma"/>
                <w:b/>
              </w:rPr>
              <w:t>Expected Indicative Timeline</w:t>
            </w:r>
          </w:p>
        </w:tc>
      </w:tr>
      <w:tr w:rsidR="00345BC1" w:rsidRPr="001139A7" w14:paraId="63B35750" w14:textId="77777777">
        <w:trPr>
          <w:trHeight w:val="173"/>
        </w:trPr>
        <w:tc>
          <w:tcPr>
            <w:tcW w:w="1074" w:type="dxa"/>
            <w:tcBorders>
              <w:top w:val="single" w:sz="2" w:space="0" w:color="181717"/>
              <w:left w:val="single" w:sz="2" w:space="0" w:color="181717"/>
              <w:bottom w:val="single" w:sz="2" w:space="0" w:color="181717"/>
              <w:right w:val="nil"/>
            </w:tcBorders>
          </w:tcPr>
          <w:p w14:paraId="166F0AFB" w14:textId="77777777" w:rsidR="00345BC1" w:rsidRPr="001139A7" w:rsidRDefault="00000000">
            <w:pPr>
              <w:tabs>
                <w:tab w:val="center" w:pos="576"/>
              </w:tabs>
              <w:spacing w:after="0" w:line="259" w:lineRule="auto"/>
              <w:ind w:left="0" w:right="0" w:firstLine="0"/>
              <w:jc w:val="left"/>
              <w:rPr>
                <w:rFonts w:ascii="Tahoma" w:hAnsi="Tahoma" w:cs="Tahoma"/>
              </w:rPr>
            </w:pPr>
            <w:r w:rsidRPr="001139A7">
              <w:rPr>
                <w:rFonts w:ascii="Tahoma" w:hAnsi="Tahoma" w:cs="Tahoma"/>
              </w:rPr>
              <w:t xml:space="preserve"> </w:t>
            </w:r>
            <w:r w:rsidRPr="001139A7">
              <w:rPr>
                <w:rFonts w:ascii="Tahoma" w:hAnsi="Tahoma" w:cs="Tahoma"/>
              </w:rPr>
              <w:tab/>
              <w:t xml:space="preserve">1 </w:t>
            </w:r>
          </w:p>
        </w:tc>
        <w:tc>
          <w:tcPr>
            <w:tcW w:w="1543" w:type="dxa"/>
            <w:tcBorders>
              <w:top w:val="single" w:sz="2" w:space="0" w:color="181717"/>
              <w:left w:val="nil"/>
              <w:bottom w:val="single" w:sz="2" w:space="0" w:color="181717"/>
              <w:right w:val="nil"/>
            </w:tcBorders>
          </w:tcPr>
          <w:p w14:paraId="3D050D8F" w14:textId="77777777" w:rsidR="00345BC1" w:rsidRPr="001139A7" w:rsidRDefault="00000000">
            <w:pPr>
              <w:spacing w:after="0" w:line="259" w:lineRule="auto"/>
              <w:ind w:left="0" w:right="0" w:firstLine="0"/>
              <w:jc w:val="left"/>
              <w:rPr>
                <w:rFonts w:ascii="Tahoma" w:hAnsi="Tahoma" w:cs="Tahoma"/>
              </w:rPr>
            </w:pPr>
            <w:r w:rsidRPr="001139A7">
              <w:rPr>
                <w:rFonts w:ascii="Tahoma" w:hAnsi="Tahoma" w:cs="Tahoma"/>
              </w:rPr>
              <w:t xml:space="preserve">Number of staff trained 400 </w:t>
            </w:r>
          </w:p>
        </w:tc>
        <w:tc>
          <w:tcPr>
            <w:tcW w:w="1893" w:type="dxa"/>
            <w:tcBorders>
              <w:top w:val="single" w:sz="2" w:space="0" w:color="181717"/>
              <w:left w:val="nil"/>
              <w:bottom w:val="single" w:sz="2" w:space="0" w:color="181717"/>
              <w:right w:val="single" w:sz="2" w:space="0" w:color="181717"/>
            </w:tcBorders>
          </w:tcPr>
          <w:p w14:paraId="05E600A4" w14:textId="6AF08849" w:rsidR="00345BC1" w:rsidRPr="001139A7" w:rsidRDefault="001139A7">
            <w:pPr>
              <w:spacing w:after="0" w:line="259" w:lineRule="auto"/>
              <w:ind w:left="0" w:right="0" w:firstLine="0"/>
              <w:jc w:val="left"/>
              <w:rPr>
                <w:rFonts w:ascii="Tahoma" w:hAnsi="Tahoma" w:cs="Tahoma"/>
              </w:rPr>
            </w:pPr>
            <w:r w:rsidRPr="001139A7">
              <w:rPr>
                <w:rFonts w:ascii="Tahoma" w:hAnsi="Tahoma" w:cs="Tahoma"/>
              </w:rPr>
              <w:t xml:space="preserve">November 2025 to </w:t>
            </w:r>
            <w:r w:rsidR="006E2366" w:rsidRPr="001139A7">
              <w:rPr>
                <w:rFonts w:ascii="Tahoma" w:hAnsi="Tahoma" w:cs="Tahoma"/>
              </w:rPr>
              <w:t>October 2026</w:t>
            </w:r>
          </w:p>
        </w:tc>
      </w:tr>
      <w:tr w:rsidR="00345BC1" w:rsidRPr="001139A7" w14:paraId="7E6441F0" w14:textId="77777777">
        <w:trPr>
          <w:trHeight w:val="188"/>
        </w:trPr>
        <w:tc>
          <w:tcPr>
            <w:tcW w:w="1074" w:type="dxa"/>
            <w:tcBorders>
              <w:top w:val="single" w:sz="2" w:space="0" w:color="181717"/>
              <w:left w:val="single" w:sz="2" w:space="0" w:color="181717"/>
              <w:bottom w:val="single" w:sz="2" w:space="0" w:color="181717"/>
              <w:right w:val="nil"/>
            </w:tcBorders>
          </w:tcPr>
          <w:p w14:paraId="722979B1" w14:textId="77777777" w:rsidR="00345BC1" w:rsidRPr="001139A7" w:rsidRDefault="00000000">
            <w:pPr>
              <w:tabs>
                <w:tab w:val="center" w:pos="587"/>
              </w:tabs>
              <w:spacing w:after="0" w:line="259" w:lineRule="auto"/>
              <w:ind w:left="0" w:right="0" w:firstLine="0"/>
              <w:jc w:val="left"/>
              <w:rPr>
                <w:rFonts w:ascii="Tahoma" w:hAnsi="Tahoma" w:cs="Tahoma"/>
              </w:rPr>
            </w:pPr>
            <w:r w:rsidRPr="001139A7">
              <w:rPr>
                <w:rFonts w:ascii="Tahoma" w:hAnsi="Tahoma" w:cs="Tahoma"/>
              </w:rPr>
              <w:t xml:space="preserve"> </w:t>
            </w:r>
            <w:r w:rsidRPr="001139A7">
              <w:rPr>
                <w:rFonts w:ascii="Tahoma" w:hAnsi="Tahoma" w:cs="Tahoma"/>
              </w:rPr>
              <w:tab/>
              <w:t xml:space="preserve">2 </w:t>
            </w:r>
          </w:p>
        </w:tc>
        <w:tc>
          <w:tcPr>
            <w:tcW w:w="1543" w:type="dxa"/>
            <w:tcBorders>
              <w:top w:val="single" w:sz="2" w:space="0" w:color="181717"/>
              <w:left w:val="nil"/>
              <w:bottom w:val="single" w:sz="2" w:space="0" w:color="181717"/>
              <w:right w:val="nil"/>
            </w:tcBorders>
          </w:tcPr>
          <w:p w14:paraId="3C2E6F24" w14:textId="77777777" w:rsidR="00345BC1" w:rsidRPr="001139A7" w:rsidRDefault="00000000">
            <w:pPr>
              <w:spacing w:after="0" w:line="259" w:lineRule="auto"/>
              <w:ind w:left="0" w:right="0" w:firstLine="0"/>
              <w:jc w:val="left"/>
              <w:rPr>
                <w:rFonts w:ascii="Tahoma" w:hAnsi="Tahoma" w:cs="Tahoma"/>
              </w:rPr>
            </w:pPr>
            <w:r w:rsidRPr="001139A7">
              <w:rPr>
                <w:rFonts w:ascii="Tahoma" w:hAnsi="Tahoma" w:cs="Tahoma"/>
              </w:rPr>
              <w:t xml:space="preserve">Project completion report </w:t>
            </w:r>
          </w:p>
        </w:tc>
        <w:tc>
          <w:tcPr>
            <w:tcW w:w="1893" w:type="dxa"/>
            <w:tcBorders>
              <w:top w:val="single" w:sz="2" w:space="0" w:color="181717"/>
              <w:left w:val="nil"/>
              <w:bottom w:val="single" w:sz="2" w:space="0" w:color="181717"/>
              <w:right w:val="single" w:sz="2" w:space="0" w:color="181717"/>
            </w:tcBorders>
          </w:tcPr>
          <w:p w14:paraId="5C6A8B06" w14:textId="793CDCC0" w:rsidR="00345BC1" w:rsidRPr="001139A7" w:rsidRDefault="001139A7">
            <w:pPr>
              <w:spacing w:after="0" w:line="259" w:lineRule="auto"/>
              <w:ind w:left="0" w:right="0" w:firstLine="0"/>
              <w:jc w:val="left"/>
              <w:rPr>
                <w:rFonts w:ascii="Tahoma" w:hAnsi="Tahoma" w:cs="Tahoma"/>
              </w:rPr>
            </w:pPr>
            <w:r w:rsidRPr="001139A7">
              <w:rPr>
                <w:rFonts w:ascii="Tahoma" w:hAnsi="Tahoma" w:cs="Tahoma"/>
              </w:rPr>
              <w:t>October 2026</w:t>
            </w:r>
          </w:p>
        </w:tc>
      </w:tr>
    </w:tbl>
    <w:p w14:paraId="7B986984" w14:textId="77777777" w:rsidR="001139A7" w:rsidRPr="001139A7" w:rsidRDefault="001139A7">
      <w:pPr>
        <w:pStyle w:val="Heading1"/>
        <w:ind w:left="-5"/>
        <w:rPr>
          <w:rFonts w:ascii="Tahoma" w:hAnsi="Tahoma" w:cs="Tahoma"/>
        </w:rPr>
      </w:pPr>
    </w:p>
    <w:p w14:paraId="67428F71" w14:textId="6B4CC7C3" w:rsidR="00345BC1" w:rsidRPr="004F0BE0" w:rsidRDefault="00000000">
      <w:pPr>
        <w:pStyle w:val="Heading1"/>
        <w:ind w:left="-5"/>
        <w:rPr>
          <w:rFonts w:ascii="Tahoma" w:hAnsi="Tahoma" w:cs="Tahoma"/>
          <w:color w:val="auto"/>
        </w:rPr>
      </w:pPr>
      <w:r w:rsidRPr="004F0BE0">
        <w:rPr>
          <w:rFonts w:ascii="Tahoma" w:hAnsi="Tahoma" w:cs="Tahoma"/>
          <w:color w:val="auto"/>
        </w:rPr>
        <w:t>8 Expected Impact</w:t>
      </w:r>
    </w:p>
    <w:p w14:paraId="7F85DA9B" w14:textId="4C371ACC" w:rsidR="00345BC1" w:rsidRPr="004F0BE0" w:rsidRDefault="00000000">
      <w:pPr>
        <w:ind w:left="-5" w:right="13"/>
        <w:rPr>
          <w:rFonts w:ascii="Tahoma" w:hAnsi="Tahoma" w:cs="Tahoma"/>
          <w:color w:val="auto"/>
        </w:rPr>
      </w:pPr>
      <w:r w:rsidRPr="004F0BE0">
        <w:rPr>
          <w:rFonts w:ascii="Tahoma" w:hAnsi="Tahoma" w:cs="Tahoma"/>
          <w:color w:val="auto"/>
        </w:rPr>
        <w:t xml:space="preserve">Below are some of the </w:t>
      </w:r>
      <w:r w:rsidR="006E2366" w:rsidRPr="004F0BE0">
        <w:rPr>
          <w:rFonts w:ascii="Tahoma" w:hAnsi="Tahoma" w:cs="Tahoma"/>
          <w:color w:val="auto"/>
        </w:rPr>
        <w:t>impacts</w:t>
      </w:r>
      <w:r w:rsidRPr="004F0BE0">
        <w:rPr>
          <w:rFonts w:ascii="Tahoma" w:hAnsi="Tahoma" w:cs="Tahoma"/>
          <w:color w:val="auto"/>
        </w:rPr>
        <w:t xml:space="preserve"> the Bank would like to see after the Training include:</w:t>
      </w:r>
    </w:p>
    <w:p w14:paraId="354B8B1B" w14:textId="77777777" w:rsidR="004F0BE0" w:rsidRPr="004F0BE0" w:rsidRDefault="004F0BE0" w:rsidP="004F0BE0">
      <w:pPr>
        <w:pStyle w:val="ListParagraph"/>
        <w:numPr>
          <w:ilvl w:val="0"/>
          <w:numId w:val="9"/>
        </w:numPr>
        <w:spacing w:after="2"/>
        <w:ind w:right="0"/>
        <w:jc w:val="left"/>
        <w:rPr>
          <w:rFonts w:ascii="Tahoma" w:hAnsi="Tahoma" w:cs="Tahoma"/>
          <w:color w:val="auto"/>
        </w:rPr>
      </w:pPr>
      <w:r w:rsidRPr="004F0BE0">
        <w:rPr>
          <w:rFonts w:ascii="Tahoma" w:hAnsi="Tahoma" w:cs="Tahoma"/>
          <w:color w:val="auto"/>
        </w:rPr>
        <w:t>Demonstrate a clear understanding of balancing profitability with risk exposure in loan product offerings.</w:t>
      </w:r>
    </w:p>
    <w:p w14:paraId="2E244F5F" w14:textId="77777777" w:rsidR="004F0BE0" w:rsidRPr="004F0BE0" w:rsidRDefault="004F0BE0" w:rsidP="004F0BE0">
      <w:pPr>
        <w:pStyle w:val="ListParagraph"/>
        <w:numPr>
          <w:ilvl w:val="0"/>
          <w:numId w:val="9"/>
        </w:numPr>
        <w:spacing w:after="2"/>
        <w:ind w:right="0"/>
        <w:jc w:val="left"/>
        <w:rPr>
          <w:rFonts w:ascii="Tahoma" w:hAnsi="Tahoma" w:cs="Tahoma"/>
          <w:color w:val="auto"/>
        </w:rPr>
      </w:pPr>
      <w:r w:rsidRPr="004F0BE0">
        <w:rPr>
          <w:rFonts w:ascii="Tahoma" w:hAnsi="Tahoma" w:cs="Tahoma"/>
          <w:color w:val="auto"/>
        </w:rPr>
        <w:t>Apply Portfolio Management principles to effectively manage MSME portifolio with diverse perspectives.</w:t>
      </w:r>
    </w:p>
    <w:p w14:paraId="4205AAB5" w14:textId="77777777" w:rsidR="004F0BE0" w:rsidRPr="004F0BE0" w:rsidRDefault="004F0BE0" w:rsidP="004F0BE0">
      <w:pPr>
        <w:pStyle w:val="ListParagraph"/>
        <w:numPr>
          <w:ilvl w:val="0"/>
          <w:numId w:val="9"/>
        </w:numPr>
        <w:spacing w:after="2"/>
        <w:ind w:right="0"/>
        <w:jc w:val="left"/>
        <w:rPr>
          <w:rFonts w:ascii="Tahoma" w:hAnsi="Tahoma" w:cs="Tahoma"/>
          <w:color w:val="auto"/>
        </w:rPr>
      </w:pPr>
      <w:r w:rsidRPr="004F0BE0">
        <w:rPr>
          <w:rFonts w:ascii="Tahoma" w:hAnsi="Tahoma" w:cs="Tahoma"/>
          <w:color w:val="auto"/>
        </w:rPr>
        <w:t>Equip with tools to monitor loan repayment trends, arrears, and non-performing loans.</w:t>
      </w:r>
    </w:p>
    <w:p w14:paraId="6E72A842" w14:textId="77777777" w:rsidR="004F0BE0" w:rsidRPr="004F0BE0" w:rsidRDefault="004F0BE0" w:rsidP="004F0BE0">
      <w:pPr>
        <w:pStyle w:val="ListParagraph"/>
        <w:numPr>
          <w:ilvl w:val="0"/>
          <w:numId w:val="9"/>
        </w:numPr>
        <w:spacing w:after="2"/>
        <w:ind w:right="0"/>
        <w:jc w:val="left"/>
        <w:rPr>
          <w:rFonts w:ascii="Tahoma" w:hAnsi="Tahoma" w:cs="Tahoma"/>
          <w:color w:val="auto"/>
        </w:rPr>
      </w:pPr>
      <w:r w:rsidRPr="004F0BE0">
        <w:rPr>
          <w:rFonts w:ascii="Tahoma" w:hAnsi="Tahoma" w:cs="Tahoma"/>
          <w:color w:val="auto"/>
        </w:rPr>
        <w:t>Improves data-driven decision-making for restructuring and refinancing options.</w:t>
      </w:r>
    </w:p>
    <w:p w14:paraId="3FADE942" w14:textId="77777777" w:rsidR="004F0BE0" w:rsidRPr="004F0BE0" w:rsidRDefault="004F0BE0" w:rsidP="004F0BE0">
      <w:pPr>
        <w:pStyle w:val="ListParagraph"/>
        <w:numPr>
          <w:ilvl w:val="0"/>
          <w:numId w:val="9"/>
        </w:numPr>
        <w:spacing w:after="2"/>
        <w:ind w:right="0"/>
        <w:jc w:val="left"/>
        <w:rPr>
          <w:rFonts w:ascii="Tahoma" w:hAnsi="Tahoma" w:cs="Tahoma"/>
          <w:color w:val="auto"/>
        </w:rPr>
      </w:pPr>
      <w:r w:rsidRPr="004F0BE0">
        <w:rPr>
          <w:rFonts w:ascii="Tahoma" w:hAnsi="Tahoma" w:cs="Tahoma"/>
          <w:color w:val="auto"/>
        </w:rPr>
        <w:t>Guide on structuring a diversified loan book across industries, reducing concentration risks.</w:t>
      </w:r>
    </w:p>
    <w:p w14:paraId="0DDA576E" w14:textId="77777777" w:rsidR="004F0BE0" w:rsidRPr="004F0BE0" w:rsidRDefault="004F0BE0" w:rsidP="004F0BE0">
      <w:pPr>
        <w:pStyle w:val="ListParagraph"/>
        <w:numPr>
          <w:ilvl w:val="0"/>
          <w:numId w:val="9"/>
        </w:numPr>
        <w:spacing w:after="2"/>
        <w:ind w:right="0"/>
        <w:jc w:val="left"/>
        <w:rPr>
          <w:rFonts w:ascii="Tahoma" w:hAnsi="Tahoma" w:cs="Tahoma"/>
          <w:color w:val="auto"/>
        </w:rPr>
      </w:pPr>
      <w:r w:rsidRPr="004F0BE0">
        <w:rPr>
          <w:rFonts w:ascii="Tahoma" w:hAnsi="Tahoma" w:cs="Tahoma"/>
          <w:color w:val="auto"/>
        </w:rPr>
        <w:t>Reinforces understanding of local and international lending regulations.</w:t>
      </w:r>
    </w:p>
    <w:p w14:paraId="0C58D142" w14:textId="77777777" w:rsidR="004F0BE0" w:rsidRPr="004F0BE0" w:rsidRDefault="004F0BE0" w:rsidP="004F0BE0">
      <w:pPr>
        <w:pStyle w:val="ListParagraph"/>
        <w:numPr>
          <w:ilvl w:val="0"/>
          <w:numId w:val="9"/>
        </w:numPr>
        <w:spacing w:after="2"/>
        <w:ind w:right="0"/>
        <w:jc w:val="left"/>
        <w:rPr>
          <w:rFonts w:ascii="Tahoma" w:hAnsi="Tahoma" w:cs="Tahoma"/>
          <w:color w:val="auto"/>
        </w:rPr>
      </w:pPr>
      <w:r w:rsidRPr="004F0BE0">
        <w:rPr>
          <w:rFonts w:ascii="Tahoma" w:hAnsi="Tahoma" w:cs="Tahoma"/>
          <w:color w:val="auto"/>
        </w:rPr>
        <w:t>Enhances risk management policies, ensuring compliance with financial authorities.</w:t>
      </w:r>
    </w:p>
    <w:p w14:paraId="46609097" w14:textId="13F21834" w:rsidR="004F0BE0" w:rsidRPr="004F0BE0" w:rsidRDefault="004F0BE0" w:rsidP="004F0BE0">
      <w:pPr>
        <w:pStyle w:val="ListParagraph"/>
        <w:numPr>
          <w:ilvl w:val="0"/>
          <w:numId w:val="9"/>
        </w:numPr>
        <w:spacing w:after="2"/>
        <w:ind w:right="0"/>
        <w:jc w:val="left"/>
        <w:rPr>
          <w:rFonts w:ascii="Tahoma" w:hAnsi="Tahoma" w:cs="Tahoma"/>
          <w:color w:val="auto"/>
        </w:rPr>
      </w:pPr>
      <w:r w:rsidRPr="004F0BE0">
        <w:rPr>
          <w:rFonts w:ascii="Tahoma" w:hAnsi="Tahoma" w:cs="Tahoma"/>
          <w:color w:val="auto"/>
        </w:rPr>
        <w:t>Demonstrate ability to evaluate borrower risk profiles and loan performance.</w:t>
      </w:r>
    </w:p>
    <w:p w14:paraId="0197D2DE" w14:textId="68719C50" w:rsidR="004F0BE0" w:rsidRPr="004F0BE0" w:rsidRDefault="004F0BE0" w:rsidP="004F0BE0">
      <w:pPr>
        <w:pStyle w:val="ListParagraph"/>
        <w:numPr>
          <w:ilvl w:val="0"/>
          <w:numId w:val="9"/>
        </w:numPr>
        <w:spacing w:after="2"/>
        <w:ind w:right="0"/>
        <w:jc w:val="left"/>
        <w:rPr>
          <w:rFonts w:ascii="Tahoma" w:hAnsi="Tahoma" w:cs="Tahoma"/>
          <w:color w:val="auto"/>
        </w:rPr>
      </w:pPr>
      <w:r w:rsidRPr="004F0BE0">
        <w:rPr>
          <w:rFonts w:ascii="Tahoma" w:hAnsi="Tahoma" w:cs="Tahoma"/>
          <w:color w:val="auto"/>
        </w:rPr>
        <w:t>Improve strategies for minimizing default rates and ensuring healthy portfolio growth</w:t>
      </w:r>
      <w:r w:rsidR="00CA2644">
        <w:rPr>
          <w:rFonts w:ascii="Tahoma" w:hAnsi="Tahoma" w:cs="Tahoma"/>
          <w:color w:val="auto"/>
        </w:rPr>
        <w:t xml:space="preserve"> not limited to </w:t>
      </w:r>
      <w:r w:rsidR="00CA2644" w:rsidRPr="00CA2644">
        <w:rPr>
          <w:rFonts w:ascii="Tahoma" w:hAnsi="Tahoma" w:cs="Tahoma"/>
          <w:color w:val="auto"/>
        </w:rPr>
        <w:t>managing problem loans, effective loan collection, working recovery strategies.</w:t>
      </w:r>
    </w:p>
    <w:p w14:paraId="23351C83" w14:textId="77777777" w:rsidR="004F0BE0" w:rsidRDefault="004F0BE0">
      <w:pPr>
        <w:spacing w:after="2"/>
        <w:ind w:left="-5" w:right="0"/>
        <w:jc w:val="left"/>
        <w:rPr>
          <w:rFonts w:ascii="Tahoma" w:hAnsi="Tahoma" w:cs="Tahoma"/>
          <w:b/>
        </w:rPr>
      </w:pPr>
    </w:p>
    <w:p w14:paraId="2EEB3E77" w14:textId="06D7E33C" w:rsidR="00345BC1" w:rsidRPr="001139A7" w:rsidRDefault="00000000">
      <w:pPr>
        <w:spacing w:after="2"/>
        <w:ind w:left="-5" w:right="0"/>
        <w:jc w:val="left"/>
        <w:rPr>
          <w:rFonts w:ascii="Tahoma" w:hAnsi="Tahoma" w:cs="Tahoma"/>
        </w:rPr>
      </w:pPr>
      <w:r w:rsidRPr="001139A7">
        <w:rPr>
          <w:rFonts w:ascii="Tahoma" w:hAnsi="Tahoma" w:cs="Tahoma"/>
          <w:b/>
        </w:rPr>
        <w:t>9 Criteria/Qualification/Profile of the Consultant:</w:t>
      </w:r>
    </w:p>
    <w:p w14:paraId="11C834C6" w14:textId="6859E0BE" w:rsidR="00345BC1" w:rsidRPr="001139A7" w:rsidRDefault="00000000">
      <w:pPr>
        <w:numPr>
          <w:ilvl w:val="0"/>
          <w:numId w:val="7"/>
        </w:numPr>
        <w:ind w:right="13" w:hanging="514"/>
        <w:rPr>
          <w:rFonts w:ascii="Tahoma" w:hAnsi="Tahoma" w:cs="Tahoma"/>
        </w:rPr>
      </w:pPr>
      <w:r w:rsidRPr="001139A7">
        <w:rPr>
          <w:rFonts w:ascii="Tahoma" w:hAnsi="Tahoma" w:cs="Tahoma"/>
        </w:rPr>
        <w:t xml:space="preserve">A Certified Training Consultancy Firm(s) (Provide necessary </w:t>
      </w:r>
      <w:r w:rsidR="006E2366">
        <w:rPr>
          <w:rFonts w:ascii="Tahoma" w:hAnsi="Tahoma" w:cs="Tahoma"/>
        </w:rPr>
        <w:t xml:space="preserve">legal </w:t>
      </w:r>
      <w:r w:rsidRPr="001139A7">
        <w:rPr>
          <w:rFonts w:ascii="Tahoma" w:hAnsi="Tahoma" w:cs="Tahoma"/>
        </w:rPr>
        <w:t>registration document);</w:t>
      </w:r>
    </w:p>
    <w:p w14:paraId="489D45BA" w14:textId="71A9E46D" w:rsidR="00345BC1" w:rsidRPr="001139A7" w:rsidRDefault="00000000">
      <w:pPr>
        <w:numPr>
          <w:ilvl w:val="0"/>
          <w:numId w:val="7"/>
        </w:numPr>
        <w:ind w:right="13" w:hanging="514"/>
        <w:rPr>
          <w:rFonts w:ascii="Tahoma" w:hAnsi="Tahoma" w:cs="Tahoma"/>
        </w:rPr>
      </w:pPr>
      <w:r w:rsidRPr="001139A7">
        <w:rPr>
          <w:rFonts w:ascii="Tahoma" w:hAnsi="Tahoma" w:cs="Tahoma"/>
        </w:rPr>
        <w:t xml:space="preserve">Experience </w:t>
      </w:r>
      <w:r w:rsidR="006E2366">
        <w:rPr>
          <w:rFonts w:ascii="Tahoma" w:hAnsi="Tahoma" w:cs="Tahoma"/>
        </w:rPr>
        <w:t xml:space="preserve">of not less than 5 yrs </w:t>
      </w:r>
      <w:r w:rsidRPr="001139A7">
        <w:rPr>
          <w:rFonts w:ascii="Tahoma" w:hAnsi="Tahoma" w:cs="Tahoma"/>
        </w:rPr>
        <w:t xml:space="preserve">in Business Portfolio Management training in Banking </w:t>
      </w:r>
      <w:r w:rsidR="006E2366" w:rsidRPr="001139A7">
        <w:rPr>
          <w:rFonts w:ascii="Tahoma" w:hAnsi="Tahoma" w:cs="Tahoma"/>
        </w:rPr>
        <w:t>Industry.</w:t>
      </w:r>
    </w:p>
    <w:p w14:paraId="5488DA71" w14:textId="54A47AA0" w:rsidR="00345BC1" w:rsidRPr="001139A7" w:rsidRDefault="00000000">
      <w:pPr>
        <w:numPr>
          <w:ilvl w:val="0"/>
          <w:numId w:val="7"/>
        </w:numPr>
        <w:ind w:right="13" w:hanging="514"/>
        <w:rPr>
          <w:rFonts w:ascii="Tahoma" w:hAnsi="Tahoma" w:cs="Tahoma"/>
        </w:rPr>
      </w:pPr>
      <w:r w:rsidRPr="001139A7">
        <w:rPr>
          <w:rFonts w:ascii="Tahoma" w:hAnsi="Tahoma" w:cs="Tahoma"/>
        </w:rPr>
        <w:t>Experience</w:t>
      </w:r>
      <w:r w:rsidR="006E2366">
        <w:rPr>
          <w:rFonts w:ascii="Tahoma" w:hAnsi="Tahoma" w:cs="Tahoma"/>
        </w:rPr>
        <w:t xml:space="preserve"> </w:t>
      </w:r>
      <w:r w:rsidR="006E2366">
        <w:rPr>
          <w:rFonts w:ascii="Tahoma" w:hAnsi="Tahoma" w:cs="Tahoma"/>
        </w:rPr>
        <w:t xml:space="preserve">of not less than 5 yrs </w:t>
      </w:r>
      <w:r w:rsidR="006E2366" w:rsidRPr="001139A7">
        <w:rPr>
          <w:rFonts w:ascii="Tahoma" w:hAnsi="Tahoma" w:cs="Tahoma"/>
        </w:rPr>
        <w:t>in</w:t>
      </w:r>
      <w:r w:rsidRPr="001139A7">
        <w:rPr>
          <w:rFonts w:ascii="Tahoma" w:hAnsi="Tahoma" w:cs="Tahoma"/>
        </w:rPr>
        <w:t xml:space="preserve"> in MSME portfolio management in Africa Banking Industry or similar market. </w:t>
      </w:r>
    </w:p>
    <w:p w14:paraId="21311425" w14:textId="77777777" w:rsidR="00345BC1" w:rsidRPr="001139A7" w:rsidRDefault="00000000">
      <w:pPr>
        <w:numPr>
          <w:ilvl w:val="0"/>
          <w:numId w:val="7"/>
        </w:numPr>
        <w:ind w:right="13" w:hanging="514"/>
        <w:rPr>
          <w:rFonts w:ascii="Tahoma" w:hAnsi="Tahoma" w:cs="Tahoma"/>
        </w:rPr>
      </w:pPr>
      <w:r w:rsidRPr="001139A7">
        <w:rPr>
          <w:rFonts w:ascii="Tahoma" w:hAnsi="Tahoma" w:cs="Tahoma"/>
        </w:rPr>
        <w:t xml:space="preserve">Experience in Digital and Transactional Portfolio Management in Banking Industry Africa </w:t>
      </w:r>
    </w:p>
    <w:p w14:paraId="72DE82EA" w14:textId="59EAD661" w:rsidR="00345BC1" w:rsidRPr="001139A7" w:rsidRDefault="00000000" w:rsidP="00B43BA0">
      <w:pPr>
        <w:tabs>
          <w:tab w:val="left" w:pos="540"/>
          <w:tab w:val="center" w:pos="906"/>
        </w:tabs>
        <w:ind w:left="-15" w:right="0" w:firstLine="0"/>
        <w:jc w:val="left"/>
        <w:rPr>
          <w:rFonts w:ascii="Tahoma" w:hAnsi="Tahoma" w:cs="Tahoma"/>
        </w:rPr>
      </w:pPr>
      <w:r w:rsidRPr="001139A7">
        <w:rPr>
          <w:rFonts w:ascii="Tahoma" w:hAnsi="Tahoma" w:cs="Tahoma"/>
        </w:rPr>
        <w:t xml:space="preserve"> </w:t>
      </w:r>
      <w:r w:rsidRPr="001139A7">
        <w:rPr>
          <w:rFonts w:ascii="Tahoma" w:hAnsi="Tahoma" w:cs="Tahoma"/>
        </w:rPr>
        <w:tab/>
        <w:t xml:space="preserve">or similar </w:t>
      </w:r>
      <w:r w:rsidR="006E2366" w:rsidRPr="001139A7">
        <w:rPr>
          <w:rFonts w:ascii="Tahoma" w:hAnsi="Tahoma" w:cs="Tahoma"/>
        </w:rPr>
        <w:t>market.</w:t>
      </w:r>
    </w:p>
    <w:p w14:paraId="5D51430B" w14:textId="2A5C53B0" w:rsidR="00345BC1" w:rsidRPr="001139A7" w:rsidRDefault="00000000">
      <w:pPr>
        <w:numPr>
          <w:ilvl w:val="0"/>
          <w:numId w:val="7"/>
        </w:numPr>
        <w:ind w:right="13" w:hanging="514"/>
        <w:rPr>
          <w:rFonts w:ascii="Tahoma" w:hAnsi="Tahoma" w:cs="Tahoma"/>
        </w:rPr>
      </w:pPr>
      <w:r w:rsidRPr="001139A7">
        <w:rPr>
          <w:rFonts w:ascii="Tahoma" w:hAnsi="Tahoma" w:cs="Tahoma"/>
        </w:rPr>
        <w:t>Experience in green-</w:t>
      </w:r>
      <w:r w:rsidR="00CA2644">
        <w:rPr>
          <w:rFonts w:ascii="Tahoma" w:hAnsi="Tahoma" w:cs="Tahoma"/>
        </w:rPr>
        <w:t>MSME</w:t>
      </w:r>
      <w:r w:rsidRPr="001139A7">
        <w:rPr>
          <w:rFonts w:ascii="Tahoma" w:hAnsi="Tahoma" w:cs="Tahoma"/>
        </w:rPr>
        <w:t xml:space="preserve"> and women-</w:t>
      </w:r>
      <w:r w:rsidR="00CA2644">
        <w:rPr>
          <w:rFonts w:ascii="Tahoma" w:hAnsi="Tahoma" w:cs="Tahoma"/>
        </w:rPr>
        <w:t>MSME</w:t>
      </w:r>
      <w:r w:rsidRPr="001139A7">
        <w:rPr>
          <w:rFonts w:ascii="Tahoma" w:hAnsi="Tahoma" w:cs="Tahoma"/>
        </w:rPr>
        <w:t xml:space="preserve"> </w:t>
      </w:r>
      <w:r w:rsidR="006E2366" w:rsidRPr="001139A7">
        <w:rPr>
          <w:rFonts w:ascii="Tahoma" w:hAnsi="Tahoma" w:cs="Tahoma"/>
        </w:rPr>
        <w:t>lending.</w:t>
      </w:r>
    </w:p>
    <w:p w14:paraId="1185D68A" w14:textId="56D87DF1" w:rsidR="00345BC1" w:rsidRPr="001139A7" w:rsidRDefault="00000000">
      <w:pPr>
        <w:numPr>
          <w:ilvl w:val="0"/>
          <w:numId w:val="7"/>
        </w:numPr>
        <w:ind w:right="13" w:hanging="514"/>
        <w:rPr>
          <w:rFonts w:ascii="Tahoma" w:hAnsi="Tahoma" w:cs="Tahoma"/>
        </w:rPr>
      </w:pPr>
      <w:r w:rsidRPr="006E2366">
        <w:rPr>
          <w:rFonts w:ascii="Tahoma" w:hAnsi="Tahoma" w:cs="Tahoma"/>
          <w:b/>
          <w:bCs/>
        </w:rPr>
        <w:t xml:space="preserve">Curriculum Vitae </w:t>
      </w:r>
      <w:r w:rsidR="006E2366" w:rsidRPr="006E2366">
        <w:rPr>
          <w:rFonts w:ascii="Tahoma" w:hAnsi="Tahoma" w:cs="Tahoma"/>
          <w:b/>
          <w:bCs/>
        </w:rPr>
        <w:t xml:space="preserve">&amp; Academic Certificates </w:t>
      </w:r>
      <w:r w:rsidRPr="006E2366">
        <w:rPr>
          <w:rFonts w:ascii="Tahoma" w:hAnsi="Tahoma" w:cs="Tahoma"/>
          <w:b/>
          <w:bCs/>
        </w:rPr>
        <w:t>of</w:t>
      </w:r>
      <w:r w:rsidRPr="001139A7">
        <w:rPr>
          <w:rFonts w:ascii="Tahoma" w:hAnsi="Tahoma" w:cs="Tahoma"/>
        </w:rPr>
        <w:t xml:space="preserve"> all staff that will be directly or indirectly involved this </w:t>
      </w:r>
      <w:r w:rsidR="006E2366" w:rsidRPr="001139A7">
        <w:rPr>
          <w:rFonts w:ascii="Tahoma" w:hAnsi="Tahoma" w:cs="Tahoma"/>
        </w:rPr>
        <w:t>assignment.</w:t>
      </w:r>
    </w:p>
    <w:p w14:paraId="568421EE" w14:textId="760B8895" w:rsidR="00345BC1" w:rsidRPr="001139A7" w:rsidRDefault="00000000" w:rsidP="00B43BA0">
      <w:pPr>
        <w:numPr>
          <w:ilvl w:val="0"/>
          <w:numId w:val="7"/>
        </w:numPr>
        <w:tabs>
          <w:tab w:val="left" w:pos="540"/>
        </w:tabs>
        <w:ind w:right="13" w:hanging="514"/>
        <w:rPr>
          <w:rFonts w:ascii="Tahoma" w:hAnsi="Tahoma" w:cs="Tahoma"/>
        </w:rPr>
      </w:pPr>
      <w:r w:rsidRPr="001139A7">
        <w:rPr>
          <w:rFonts w:ascii="Tahoma" w:hAnsi="Tahoma" w:cs="Tahoma"/>
        </w:rPr>
        <w:t xml:space="preserve">Report (s) showing performance of completion of similar work previously done </w:t>
      </w:r>
      <w:r w:rsidR="006E2366" w:rsidRPr="001139A7">
        <w:rPr>
          <w:rFonts w:ascii="Tahoma" w:hAnsi="Tahoma" w:cs="Tahoma"/>
        </w:rPr>
        <w:t>with references.</w:t>
      </w:r>
    </w:p>
    <w:p w14:paraId="26169156" w14:textId="5E8C89D5" w:rsidR="00345BC1" w:rsidRPr="001139A7" w:rsidRDefault="00000000">
      <w:pPr>
        <w:numPr>
          <w:ilvl w:val="0"/>
          <w:numId w:val="7"/>
        </w:numPr>
        <w:ind w:right="13" w:hanging="514"/>
        <w:rPr>
          <w:rFonts w:ascii="Tahoma" w:hAnsi="Tahoma" w:cs="Tahoma"/>
        </w:rPr>
      </w:pPr>
      <w:r w:rsidRPr="001139A7">
        <w:rPr>
          <w:rFonts w:ascii="Tahoma" w:hAnsi="Tahoma" w:cs="Tahoma"/>
        </w:rPr>
        <w:t xml:space="preserve">Minimum number of years of experience: 5 years on MSME </w:t>
      </w:r>
      <w:r w:rsidR="006E2366" w:rsidRPr="001139A7">
        <w:rPr>
          <w:rFonts w:ascii="Tahoma" w:hAnsi="Tahoma" w:cs="Tahoma"/>
        </w:rPr>
        <w:t>segment.</w:t>
      </w:r>
    </w:p>
    <w:p w14:paraId="4AD25CF8" w14:textId="1EF01A28" w:rsidR="00345BC1" w:rsidRPr="001139A7" w:rsidRDefault="00000000">
      <w:pPr>
        <w:numPr>
          <w:ilvl w:val="0"/>
          <w:numId w:val="7"/>
        </w:numPr>
        <w:ind w:right="13" w:hanging="514"/>
        <w:rPr>
          <w:rFonts w:ascii="Tahoma" w:hAnsi="Tahoma" w:cs="Tahoma"/>
        </w:rPr>
      </w:pPr>
      <w:r w:rsidRPr="001139A7">
        <w:rPr>
          <w:rFonts w:ascii="Tahoma" w:hAnsi="Tahoma" w:cs="Tahoma"/>
        </w:rPr>
        <w:t xml:space="preserve">Minimum degree qualification of the Lead and Associate </w:t>
      </w:r>
      <w:r w:rsidR="006E2366" w:rsidRPr="001139A7">
        <w:rPr>
          <w:rFonts w:ascii="Tahoma" w:hAnsi="Tahoma" w:cs="Tahoma"/>
        </w:rPr>
        <w:t>Consultants.</w:t>
      </w:r>
    </w:p>
    <w:p w14:paraId="03456FF0" w14:textId="77777777" w:rsidR="00345BC1" w:rsidRPr="001139A7" w:rsidRDefault="00000000">
      <w:pPr>
        <w:numPr>
          <w:ilvl w:val="0"/>
          <w:numId w:val="7"/>
        </w:numPr>
        <w:ind w:right="13" w:hanging="514"/>
        <w:rPr>
          <w:rFonts w:ascii="Tahoma" w:hAnsi="Tahoma" w:cs="Tahoma"/>
        </w:rPr>
      </w:pPr>
      <w:r w:rsidRPr="001139A7">
        <w:rPr>
          <w:rFonts w:ascii="Tahoma" w:hAnsi="Tahoma" w:cs="Tahoma"/>
        </w:rPr>
        <w:t>Expected field experience areas as per training requirements on section 3 above.</w:t>
      </w:r>
    </w:p>
    <w:p w14:paraId="19E3F580" w14:textId="6D25E2A0" w:rsidR="00345BC1" w:rsidRDefault="00000000" w:rsidP="00B43BA0">
      <w:pPr>
        <w:numPr>
          <w:ilvl w:val="0"/>
          <w:numId w:val="7"/>
        </w:numPr>
        <w:tabs>
          <w:tab w:val="left" w:pos="540"/>
        </w:tabs>
        <w:spacing w:after="99"/>
        <w:ind w:right="13" w:hanging="514"/>
        <w:jc w:val="left"/>
        <w:rPr>
          <w:rFonts w:ascii="Tahoma" w:hAnsi="Tahoma" w:cs="Tahoma"/>
        </w:rPr>
      </w:pPr>
      <w:r w:rsidRPr="001139A7">
        <w:rPr>
          <w:rFonts w:ascii="Tahoma" w:hAnsi="Tahoma" w:cs="Tahoma"/>
        </w:rPr>
        <w:t xml:space="preserve">Other experience areas: Financial management, MIS, loan recovery, different </w:t>
      </w:r>
      <w:r w:rsidR="006E2366" w:rsidRPr="001139A7">
        <w:rPr>
          <w:rFonts w:ascii="Tahoma" w:hAnsi="Tahoma" w:cs="Tahoma"/>
        </w:rPr>
        <w:t xml:space="preserve">working </w:t>
      </w:r>
      <w:r w:rsidRPr="001139A7">
        <w:rPr>
          <w:rFonts w:ascii="Tahoma" w:hAnsi="Tahoma" w:cs="Tahoma"/>
        </w:rPr>
        <w:t>templates including reports, sales etc.</w:t>
      </w:r>
    </w:p>
    <w:p w14:paraId="68A7E423" w14:textId="3B8C5767" w:rsidR="004955F6" w:rsidRPr="001139A7" w:rsidRDefault="004955F6" w:rsidP="00B43BA0">
      <w:pPr>
        <w:numPr>
          <w:ilvl w:val="0"/>
          <w:numId w:val="7"/>
        </w:numPr>
        <w:tabs>
          <w:tab w:val="left" w:pos="540"/>
        </w:tabs>
        <w:spacing w:after="99"/>
        <w:ind w:right="13" w:hanging="514"/>
        <w:jc w:val="left"/>
        <w:rPr>
          <w:rFonts w:ascii="Tahoma" w:hAnsi="Tahoma" w:cs="Tahoma"/>
        </w:rPr>
      </w:pPr>
      <w:r>
        <w:rPr>
          <w:rFonts w:ascii="Tahoma" w:hAnsi="Tahoma" w:cs="Tahoma"/>
        </w:rPr>
        <w:t xml:space="preserve">Compliance with ESG/Sustainability </w:t>
      </w:r>
    </w:p>
    <w:p w14:paraId="594DE287" w14:textId="77777777" w:rsidR="00345BC1" w:rsidRPr="001139A7" w:rsidRDefault="00000000">
      <w:pPr>
        <w:numPr>
          <w:ilvl w:val="0"/>
          <w:numId w:val="8"/>
        </w:numPr>
        <w:spacing w:after="2"/>
        <w:ind w:right="0" w:hanging="131"/>
        <w:jc w:val="left"/>
        <w:rPr>
          <w:rFonts w:ascii="Tahoma" w:hAnsi="Tahoma" w:cs="Tahoma"/>
        </w:rPr>
      </w:pPr>
      <w:r w:rsidRPr="001139A7">
        <w:rPr>
          <w:rFonts w:ascii="Tahoma" w:hAnsi="Tahoma" w:cs="Tahoma"/>
          <w:b/>
        </w:rPr>
        <w:t>Legal Requirements expected from Consultant/Consulting Firms:</w:t>
      </w:r>
    </w:p>
    <w:p w14:paraId="1BF83A46" w14:textId="77777777" w:rsidR="00345BC1" w:rsidRPr="001139A7" w:rsidRDefault="00000000">
      <w:pPr>
        <w:spacing w:after="99"/>
        <w:ind w:left="-5" w:right="13"/>
        <w:rPr>
          <w:rFonts w:ascii="Tahoma" w:hAnsi="Tahoma" w:cs="Tahoma"/>
        </w:rPr>
      </w:pPr>
      <w:r w:rsidRPr="001139A7">
        <w:rPr>
          <w:rFonts w:ascii="Tahoma" w:hAnsi="Tahoma" w:cs="Tahoma"/>
        </w:rPr>
        <w:t>Registration documentation per given jurisdiction and to be subjected to Due Diligence before contracting.</w:t>
      </w:r>
    </w:p>
    <w:p w14:paraId="1CE0521E" w14:textId="77777777" w:rsidR="00345BC1" w:rsidRPr="001139A7" w:rsidRDefault="00000000">
      <w:pPr>
        <w:numPr>
          <w:ilvl w:val="0"/>
          <w:numId w:val="8"/>
        </w:numPr>
        <w:spacing w:after="2"/>
        <w:ind w:right="0" w:hanging="131"/>
        <w:jc w:val="left"/>
        <w:rPr>
          <w:rFonts w:ascii="Tahoma" w:hAnsi="Tahoma" w:cs="Tahoma"/>
        </w:rPr>
      </w:pPr>
      <w:r w:rsidRPr="001139A7">
        <w:rPr>
          <w:rFonts w:ascii="Tahoma" w:hAnsi="Tahoma" w:cs="Tahoma"/>
          <w:b/>
        </w:rPr>
        <w:t>Confidentiality</w:t>
      </w:r>
    </w:p>
    <w:p w14:paraId="64BB15B3" w14:textId="34A9A2E8" w:rsidR="00345BC1" w:rsidRPr="001139A7" w:rsidRDefault="00000000">
      <w:pPr>
        <w:spacing w:after="97"/>
        <w:ind w:left="-5" w:right="13"/>
        <w:rPr>
          <w:rFonts w:ascii="Tahoma" w:hAnsi="Tahoma" w:cs="Tahoma"/>
        </w:rPr>
      </w:pPr>
      <w:r w:rsidRPr="001139A7">
        <w:rPr>
          <w:rFonts w:ascii="Tahoma" w:hAnsi="Tahoma" w:cs="Tahoma"/>
        </w:rPr>
        <w:t>Confidentiality</w:t>
      </w:r>
      <w:r w:rsidR="006E2366">
        <w:rPr>
          <w:rFonts w:ascii="Tahoma" w:hAnsi="Tahoma" w:cs="Tahoma"/>
        </w:rPr>
        <w:t xml:space="preserve"> and data protection</w:t>
      </w:r>
      <w:r w:rsidRPr="001139A7">
        <w:rPr>
          <w:rFonts w:ascii="Tahoma" w:hAnsi="Tahoma" w:cs="Tahoma"/>
        </w:rPr>
        <w:t xml:space="preserve"> clause to be included in Consultancy Agreements.</w:t>
      </w:r>
    </w:p>
    <w:p w14:paraId="783C54D5" w14:textId="77777777" w:rsidR="00345BC1" w:rsidRPr="001139A7" w:rsidRDefault="00000000">
      <w:pPr>
        <w:pStyle w:val="Heading1"/>
        <w:ind w:left="-5"/>
        <w:rPr>
          <w:rFonts w:ascii="Tahoma" w:hAnsi="Tahoma" w:cs="Tahoma"/>
        </w:rPr>
      </w:pPr>
      <w:r w:rsidRPr="001139A7">
        <w:rPr>
          <w:rFonts w:ascii="Tahoma" w:hAnsi="Tahoma" w:cs="Tahoma"/>
        </w:rPr>
        <w:lastRenderedPageBreak/>
        <w:t xml:space="preserve">12 Consultants Registration </w:t>
      </w:r>
    </w:p>
    <w:p w14:paraId="3D8F634B" w14:textId="77777777" w:rsidR="00345BC1" w:rsidRPr="001139A7" w:rsidRDefault="00000000">
      <w:pPr>
        <w:spacing w:after="99"/>
        <w:ind w:left="-5" w:right="13"/>
        <w:rPr>
          <w:rFonts w:ascii="Tahoma" w:hAnsi="Tahoma" w:cs="Tahoma"/>
        </w:rPr>
      </w:pPr>
      <w:r w:rsidRPr="001139A7">
        <w:rPr>
          <w:rFonts w:ascii="Tahoma" w:hAnsi="Tahoma" w:cs="Tahoma"/>
        </w:rPr>
        <w:t>Consultants need to register using the following link: https://www.surveymonkey.com/r/WY8F9FN (Ignore if you have registered before).</w:t>
      </w:r>
    </w:p>
    <w:p w14:paraId="40E10E16" w14:textId="77777777" w:rsidR="00345BC1" w:rsidRPr="001139A7" w:rsidRDefault="00000000">
      <w:pPr>
        <w:pStyle w:val="Heading1"/>
        <w:ind w:left="-5"/>
        <w:rPr>
          <w:rFonts w:ascii="Tahoma" w:hAnsi="Tahoma" w:cs="Tahoma"/>
        </w:rPr>
      </w:pPr>
      <w:r w:rsidRPr="001139A7">
        <w:rPr>
          <w:rFonts w:ascii="Tahoma" w:hAnsi="Tahoma" w:cs="Tahoma"/>
        </w:rPr>
        <w:t>13 Implementation Timeline</w:t>
      </w:r>
    </w:p>
    <w:p w14:paraId="14E633AB" w14:textId="5AD85E88" w:rsidR="00345BC1" w:rsidRPr="001139A7" w:rsidRDefault="00000000">
      <w:pPr>
        <w:spacing w:after="99"/>
        <w:ind w:left="-5" w:right="13"/>
        <w:rPr>
          <w:rFonts w:ascii="Tahoma" w:hAnsi="Tahoma" w:cs="Tahoma"/>
        </w:rPr>
      </w:pPr>
      <w:r w:rsidRPr="001139A7">
        <w:rPr>
          <w:rFonts w:ascii="Tahoma" w:hAnsi="Tahoma" w:cs="Tahoma"/>
        </w:rPr>
        <w:t>It is expected that the Assignment/Activity will commence in November 202</w:t>
      </w:r>
      <w:r w:rsidR="001139A7" w:rsidRPr="001139A7">
        <w:rPr>
          <w:rFonts w:ascii="Tahoma" w:hAnsi="Tahoma" w:cs="Tahoma"/>
        </w:rPr>
        <w:t>5</w:t>
      </w:r>
      <w:r w:rsidRPr="001139A7">
        <w:rPr>
          <w:rFonts w:ascii="Tahoma" w:hAnsi="Tahoma" w:cs="Tahoma"/>
        </w:rPr>
        <w:t xml:space="preserve"> to October 202</w:t>
      </w:r>
      <w:r w:rsidR="001139A7" w:rsidRPr="001139A7">
        <w:rPr>
          <w:rFonts w:ascii="Tahoma" w:hAnsi="Tahoma" w:cs="Tahoma"/>
        </w:rPr>
        <w:t>6</w:t>
      </w:r>
      <w:r w:rsidRPr="001139A7">
        <w:rPr>
          <w:rFonts w:ascii="Tahoma" w:hAnsi="Tahoma" w:cs="Tahoma"/>
        </w:rPr>
        <w:t xml:space="preserve"> for a period of about </w:t>
      </w:r>
      <w:r w:rsidR="001139A7" w:rsidRPr="001139A7">
        <w:rPr>
          <w:rFonts w:ascii="Tahoma" w:hAnsi="Tahoma" w:cs="Tahoma"/>
        </w:rPr>
        <w:t>12</w:t>
      </w:r>
      <w:r w:rsidRPr="001139A7">
        <w:rPr>
          <w:rFonts w:ascii="Tahoma" w:hAnsi="Tahoma" w:cs="Tahoma"/>
        </w:rPr>
        <w:t xml:space="preserve"> months.</w:t>
      </w:r>
    </w:p>
    <w:p w14:paraId="5E58DA25" w14:textId="77777777" w:rsidR="00345BC1" w:rsidRPr="001139A7" w:rsidRDefault="00000000">
      <w:pPr>
        <w:pStyle w:val="Heading1"/>
        <w:ind w:left="-5"/>
        <w:rPr>
          <w:rFonts w:ascii="Tahoma" w:hAnsi="Tahoma" w:cs="Tahoma"/>
        </w:rPr>
      </w:pPr>
      <w:r w:rsidRPr="001139A7">
        <w:rPr>
          <w:rFonts w:ascii="Tahoma" w:hAnsi="Tahoma" w:cs="Tahoma"/>
        </w:rPr>
        <w:t>14 Deadline for Submission of Terms of Proposal</w:t>
      </w:r>
    </w:p>
    <w:p w14:paraId="5324F175" w14:textId="4B9CDF6B" w:rsidR="006E2366" w:rsidRDefault="00C5181B" w:rsidP="001139A7">
      <w:pPr>
        <w:spacing w:after="99"/>
        <w:ind w:left="0" w:right="13" w:firstLine="0"/>
        <w:rPr>
          <w:rFonts w:ascii="Tahoma" w:hAnsi="Tahoma" w:cs="Tahoma"/>
        </w:rPr>
      </w:pPr>
      <w:r w:rsidRPr="00C5181B">
        <w:rPr>
          <w:rFonts w:ascii="Tahoma" w:hAnsi="Tahoma" w:cs="Tahoma"/>
        </w:rPr>
        <w:t>The deadline for submission of the proposal is 20th August 2025, by 16:00 hours EAT.</w:t>
      </w:r>
    </w:p>
    <w:p w14:paraId="73BAE446" w14:textId="77777777" w:rsidR="006E2366" w:rsidRPr="001139A7" w:rsidRDefault="006E2366" w:rsidP="001139A7">
      <w:pPr>
        <w:spacing w:after="99"/>
        <w:ind w:left="0" w:right="13" w:firstLine="0"/>
        <w:rPr>
          <w:rFonts w:ascii="Tahoma" w:hAnsi="Tahoma" w:cs="Tahoma"/>
        </w:rPr>
      </w:pPr>
    </w:p>
    <w:p w14:paraId="027BA8AA" w14:textId="77777777" w:rsidR="00345BC1" w:rsidRPr="001139A7" w:rsidRDefault="00000000">
      <w:pPr>
        <w:spacing w:after="2"/>
        <w:ind w:left="-5" w:right="0"/>
        <w:jc w:val="left"/>
        <w:rPr>
          <w:rFonts w:ascii="Tahoma" w:hAnsi="Tahoma" w:cs="Tahoma"/>
        </w:rPr>
      </w:pPr>
      <w:r w:rsidRPr="001139A7">
        <w:rPr>
          <w:rFonts w:ascii="Tahoma" w:hAnsi="Tahoma" w:cs="Tahoma"/>
          <w:b/>
        </w:rPr>
        <w:t xml:space="preserve">15 Proposals should be emailed to: </w:t>
      </w:r>
    </w:p>
    <w:p w14:paraId="4BC60591" w14:textId="03739278" w:rsidR="001139A7" w:rsidRPr="001139A7" w:rsidRDefault="001139A7" w:rsidP="001139A7">
      <w:pPr>
        <w:ind w:left="-5" w:right="13"/>
        <w:rPr>
          <w:rFonts w:ascii="Tahoma" w:hAnsi="Tahoma" w:cs="Tahoma"/>
        </w:rPr>
      </w:pPr>
      <w:r w:rsidRPr="001139A7">
        <w:rPr>
          <w:rFonts w:ascii="Tahoma" w:hAnsi="Tahoma" w:cs="Tahoma"/>
        </w:rPr>
        <w:t>Tenders will be advertised at CRDB website,</w:t>
      </w:r>
      <w:r w:rsidR="006E2366">
        <w:rPr>
          <w:rFonts w:ascii="Tahoma" w:hAnsi="Tahoma" w:cs="Tahoma"/>
        </w:rPr>
        <w:t xml:space="preserve"> LinkedIn and</w:t>
      </w:r>
      <w:r w:rsidRPr="001139A7">
        <w:rPr>
          <w:rFonts w:ascii="Tahoma" w:hAnsi="Tahoma" w:cs="Tahoma"/>
        </w:rPr>
        <w:t xml:space="preserve"> </w:t>
      </w:r>
      <w:r w:rsidR="006E2366">
        <w:rPr>
          <w:rFonts w:ascii="Tahoma" w:hAnsi="Tahoma" w:cs="Tahoma"/>
        </w:rPr>
        <w:t>N</w:t>
      </w:r>
      <w:r w:rsidRPr="001139A7">
        <w:rPr>
          <w:rFonts w:ascii="Tahoma" w:hAnsi="Tahoma" w:cs="Tahoma"/>
        </w:rPr>
        <w:t xml:space="preserve">ewspapers. Tender documents to be submitted to </w:t>
      </w:r>
      <w:hyperlink r:id="rId8" w:history="1">
        <w:r w:rsidR="006E2366" w:rsidRPr="00607BBD">
          <w:rPr>
            <w:rStyle w:val="Hyperlink"/>
            <w:rFonts w:ascii="Tahoma" w:hAnsi="Tahoma" w:cs="Tahoma"/>
          </w:rPr>
          <w:t>tenders@crdbbank.co.tz</w:t>
        </w:r>
      </w:hyperlink>
      <w:r w:rsidR="006E2366">
        <w:rPr>
          <w:rFonts w:ascii="Tahoma" w:hAnsi="Tahoma" w:cs="Tahoma"/>
        </w:rPr>
        <w:t xml:space="preserve"> </w:t>
      </w:r>
      <w:r w:rsidRPr="001139A7">
        <w:rPr>
          <w:rFonts w:ascii="Tahoma" w:hAnsi="Tahoma" w:cs="Tahoma"/>
        </w:rPr>
        <w:t xml:space="preserve"> </w:t>
      </w:r>
      <w:r w:rsidR="006E2366">
        <w:rPr>
          <w:rFonts w:ascii="Tahoma" w:hAnsi="Tahoma" w:cs="Tahoma"/>
        </w:rPr>
        <w:t xml:space="preserve">Copy to </w:t>
      </w:r>
      <w:hyperlink r:id="rId9" w:history="1">
        <w:r w:rsidR="006E2366" w:rsidRPr="00607BBD">
          <w:rPr>
            <w:rStyle w:val="Hyperlink"/>
            <w:rFonts w:ascii="Tahoma" w:hAnsi="Tahoma" w:cs="Tahoma"/>
          </w:rPr>
          <w:t>procurement@africanguaranteefund.com</w:t>
        </w:r>
      </w:hyperlink>
      <w:r w:rsidR="006E2366">
        <w:rPr>
          <w:rFonts w:ascii="Tahoma" w:hAnsi="Tahoma" w:cs="Tahoma"/>
        </w:rPr>
        <w:t xml:space="preserve">. All proposals Technical and Financial should be submitted separately and encrypted.  </w:t>
      </w:r>
    </w:p>
    <w:p w14:paraId="39B7C56B" w14:textId="77777777" w:rsidR="001139A7" w:rsidRDefault="001139A7">
      <w:pPr>
        <w:ind w:left="-5" w:right="13"/>
        <w:rPr>
          <w:rFonts w:ascii="Tahoma" w:hAnsi="Tahoma" w:cs="Tahoma"/>
        </w:rPr>
      </w:pPr>
    </w:p>
    <w:p w14:paraId="357A0F79" w14:textId="77777777" w:rsidR="001139A7" w:rsidRDefault="001139A7">
      <w:pPr>
        <w:ind w:left="-5" w:right="13"/>
        <w:rPr>
          <w:rFonts w:ascii="Tahoma" w:hAnsi="Tahoma" w:cs="Tahoma"/>
        </w:rPr>
      </w:pPr>
    </w:p>
    <w:p w14:paraId="58B443FF" w14:textId="77777777" w:rsidR="001139A7" w:rsidRDefault="001139A7">
      <w:pPr>
        <w:ind w:left="-5" w:right="13"/>
        <w:rPr>
          <w:rFonts w:ascii="Tahoma" w:hAnsi="Tahoma" w:cs="Tahoma"/>
        </w:rPr>
      </w:pPr>
    </w:p>
    <w:p w14:paraId="36AD4866" w14:textId="77777777" w:rsidR="00345BC1" w:rsidRPr="001139A7" w:rsidRDefault="00345BC1">
      <w:pPr>
        <w:rPr>
          <w:rFonts w:ascii="Tahoma" w:hAnsi="Tahoma" w:cs="Tahoma"/>
        </w:rPr>
        <w:sectPr w:rsidR="00345BC1" w:rsidRPr="001139A7">
          <w:footerReference w:type="even" r:id="rId10"/>
          <w:footerReference w:type="default" r:id="rId11"/>
          <w:footerReference w:type="first" r:id="rId12"/>
          <w:pgSz w:w="9921" w:h="14457"/>
          <w:pgMar w:top="1440" w:right="283" w:bottom="1440" w:left="283" w:header="720" w:footer="720" w:gutter="0"/>
          <w:cols w:num="2" w:space="376"/>
        </w:sectPr>
      </w:pPr>
    </w:p>
    <w:p w14:paraId="415EAB1D" w14:textId="77777777" w:rsidR="006E2366" w:rsidRDefault="006E2366" w:rsidP="006E2366">
      <w:pPr>
        <w:spacing w:after="2"/>
        <w:ind w:left="-142" w:right="728"/>
        <w:jc w:val="center"/>
        <w:rPr>
          <w:rFonts w:ascii="Tahoma" w:hAnsi="Tahoma" w:cs="Tahoma"/>
          <w:b/>
        </w:rPr>
      </w:pPr>
    </w:p>
    <w:p w14:paraId="36500665" w14:textId="77777777" w:rsidR="006E2366" w:rsidRPr="006E2366" w:rsidRDefault="006E2366" w:rsidP="006E2366">
      <w:pPr>
        <w:widowControl w:val="0"/>
        <w:overflowPunct w:val="0"/>
        <w:autoSpaceDE w:val="0"/>
        <w:autoSpaceDN w:val="0"/>
        <w:adjustRightInd w:val="0"/>
        <w:spacing w:line="276" w:lineRule="auto"/>
        <w:ind w:left="-142"/>
        <w:jc w:val="center"/>
        <w:rPr>
          <w:rFonts w:ascii="Tahoma" w:hAnsi="Tahoma" w:cs="Tahoma"/>
          <w:szCs w:val="9"/>
        </w:rPr>
      </w:pPr>
      <w:r w:rsidRPr="006E2366">
        <w:rPr>
          <w:rFonts w:ascii="Tahoma" w:hAnsi="Tahoma" w:cs="Tahoma"/>
          <w:szCs w:val="9"/>
        </w:rPr>
        <w:t>The Managing Director</w:t>
      </w:r>
    </w:p>
    <w:p w14:paraId="3712127B" w14:textId="77777777" w:rsidR="006E2366" w:rsidRPr="006E2366" w:rsidRDefault="006E2366" w:rsidP="006E2366">
      <w:pPr>
        <w:pStyle w:val="Header"/>
        <w:spacing w:line="276" w:lineRule="auto"/>
        <w:ind w:left="-142"/>
        <w:jc w:val="center"/>
        <w:rPr>
          <w:rFonts w:ascii="Tahoma" w:hAnsi="Tahoma" w:cs="Tahoma"/>
          <w:sz w:val="9"/>
          <w:szCs w:val="9"/>
        </w:rPr>
      </w:pPr>
      <w:r w:rsidRPr="006E2366">
        <w:rPr>
          <w:rFonts w:ascii="Tahoma" w:hAnsi="Tahoma" w:cs="Tahoma"/>
          <w:sz w:val="9"/>
          <w:szCs w:val="9"/>
        </w:rPr>
        <w:t>CRDB Headquarters,</w:t>
      </w:r>
    </w:p>
    <w:p w14:paraId="4B5BBE97" w14:textId="77777777" w:rsidR="006E2366" w:rsidRPr="006E2366" w:rsidRDefault="006E2366" w:rsidP="006E2366">
      <w:pPr>
        <w:pStyle w:val="Header"/>
        <w:spacing w:line="276" w:lineRule="auto"/>
        <w:ind w:left="-142"/>
        <w:jc w:val="center"/>
        <w:rPr>
          <w:rFonts w:ascii="Tahoma" w:hAnsi="Tahoma" w:cs="Tahoma"/>
          <w:sz w:val="9"/>
          <w:szCs w:val="9"/>
        </w:rPr>
      </w:pPr>
      <w:r w:rsidRPr="006E2366">
        <w:rPr>
          <w:rFonts w:ascii="Tahoma" w:hAnsi="Tahoma" w:cs="Tahoma"/>
          <w:sz w:val="9"/>
          <w:szCs w:val="9"/>
        </w:rPr>
        <w:t>Plot No.25 &amp; 26 Ally Hassan Mwinyi Road &amp;</w:t>
      </w:r>
    </w:p>
    <w:p w14:paraId="19AB92C1" w14:textId="77777777" w:rsidR="006E2366" w:rsidRPr="006E2366" w:rsidRDefault="006E2366" w:rsidP="006E2366">
      <w:pPr>
        <w:pStyle w:val="Header"/>
        <w:spacing w:line="276" w:lineRule="auto"/>
        <w:ind w:left="-142"/>
        <w:jc w:val="center"/>
        <w:rPr>
          <w:rFonts w:ascii="Tahoma" w:hAnsi="Tahoma" w:cs="Tahoma"/>
          <w:sz w:val="9"/>
          <w:szCs w:val="9"/>
        </w:rPr>
      </w:pPr>
      <w:r w:rsidRPr="006E2366">
        <w:rPr>
          <w:rFonts w:ascii="Tahoma" w:hAnsi="Tahoma" w:cs="Tahoma"/>
          <w:sz w:val="9"/>
          <w:szCs w:val="9"/>
        </w:rPr>
        <w:t>Plot No.21 Barrack Obama Road</w:t>
      </w:r>
    </w:p>
    <w:p w14:paraId="6629BF2B" w14:textId="77777777" w:rsidR="006E2366" w:rsidRPr="006E2366" w:rsidRDefault="006E2366" w:rsidP="006E2366">
      <w:pPr>
        <w:pStyle w:val="Header"/>
        <w:spacing w:line="276" w:lineRule="auto"/>
        <w:ind w:left="-142"/>
        <w:jc w:val="center"/>
        <w:rPr>
          <w:rFonts w:ascii="Tahoma" w:hAnsi="Tahoma" w:cs="Tahoma"/>
          <w:sz w:val="9"/>
          <w:szCs w:val="9"/>
        </w:rPr>
      </w:pPr>
      <w:r w:rsidRPr="006E2366">
        <w:rPr>
          <w:rFonts w:ascii="Tahoma" w:hAnsi="Tahoma" w:cs="Tahoma"/>
          <w:sz w:val="9"/>
          <w:szCs w:val="9"/>
        </w:rPr>
        <w:t>P.O. Box 268, 11101 Dar es Salaam, Tanzania</w:t>
      </w:r>
    </w:p>
    <w:p w14:paraId="6A97B247" w14:textId="77777777" w:rsidR="006E2366" w:rsidRPr="006E2366" w:rsidRDefault="006E2366" w:rsidP="006E2366">
      <w:pPr>
        <w:pStyle w:val="Header"/>
        <w:spacing w:line="276" w:lineRule="auto"/>
        <w:ind w:left="-142"/>
        <w:jc w:val="center"/>
        <w:rPr>
          <w:rFonts w:ascii="Tahoma" w:hAnsi="Tahoma" w:cs="Tahoma"/>
          <w:sz w:val="9"/>
          <w:szCs w:val="9"/>
        </w:rPr>
      </w:pPr>
      <w:r w:rsidRPr="006E2366">
        <w:rPr>
          <w:rFonts w:ascii="Tahoma" w:hAnsi="Tahoma" w:cs="Tahoma"/>
          <w:sz w:val="9"/>
          <w:szCs w:val="9"/>
        </w:rPr>
        <w:t>Tel: +255 (0) 22 211 7441 – 7</w:t>
      </w:r>
    </w:p>
    <w:p w14:paraId="589F4FF1" w14:textId="77777777" w:rsidR="006E2366" w:rsidRPr="006E2366" w:rsidRDefault="006E2366" w:rsidP="006E2366">
      <w:pPr>
        <w:pStyle w:val="Header"/>
        <w:spacing w:line="276" w:lineRule="auto"/>
        <w:ind w:left="-142"/>
        <w:jc w:val="center"/>
        <w:rPr>
          <w:rFonts w:ascii="Tahoma" w:hAnsi="Tahoma" w:cs="Tahoma"/>
          <w:sz w:val="9"/>
          <w:szCs w:val="9"/>
        </w:rPr>
      </w:pPr>
      <w:r w:rsidRPr="006E2366">
        <w:rPr>
          <w:rFonts w:ascii="Tahoma" w:hAnsi="Tahoma" w:cs="Tahoma"/>
          <w:sz w:val="9"/>
          <w:szCs w:val="9"/>
        </w:rPr>
        <w:t>Fax: +255 (0) 22 211 6714</w:t>
      </w:r>
    </w:p>
    <w:p w14:paraId="72CABDF1" w14:textId="77777777" w:rsidR="006E2366" w:rsidRPr="006E2366" w:rsidRDefault="006E2366" w:rsidP="006E2366">
      <w:pPr>
        <w:pStyle w:val="Header"/>
        <w:spacing w:line="276" w:lineRule="auto"/>
        <w:ind w:left="-142"/>
        <w:jc w:val="center"/>
        <w:rPr>
          <w:rFonts w:ascii="Tahoma" w:hAnsi="Tahoma" w:cs="Tahoma"/>
          <w:sz w:val="9"/>
          <w:szCs w:val="9"/>
        </w:rPr>
      </w:pPr>
      <w:r w:rsidRPr="006E2366">
        <w:rPr>
          <w:rFonts w:ascii="Tahoma" w:hAnsi="Tahoma" w:cs="Tahoma"/>
          <w:sz w:val="9"/>
          <w:szCs w:val="9"/>
        </w:rPr>
        <w:t>Email: info@crdbbank.co.tz</w:t>
      </w:r>
    </w:p>
    <w:p w14:paraId="66E5CE3E" w14:textId="77777777" w:rsidR="006E2366" w:rsidRPr="006E2366" w:rsidRDefault="006E2366" w:rsidP="006E2366">
      <w:pPr>
        <w:pStyle w:val="ListParagraph"/>
        <w:autoSpaceDE w:val="0"/>
        <w:autoSpaceDN w:val="0"/>
        <w:adjustRightInd w:val="0"/>
        <w:spacing w:line="276" w:lineRule="auto"/>
        <w:ind w:left="-142"/>
        <w:jc w:val="center"/>
        <w:rPr>
          <w:rFonts w:ascii="Tahoma" w:hAnsi="Tahoma" w:cs="Tahoma"/>
          <w:bCs/>
          <w:szCs w:val="9"/>
        </w:rPr>
      </w:pPr>
      <w:r w:rsidRPr="006E2366">
        <w:rPr>
          <w:rFonts w:ascii="Tahoma" w:hAnsi="Tahoma" w:cs="Tahoma"/>
          <w:szCs w:val="9"/>
        </w:rPr>
        <w:t>Website: http://www.crdbbank.co.tz</w:t>
      </w:r>
    </w:p>
    <w:p w14:paraId="48291AC4" w14:textId="77777777" w:rsidR="006E2366" w:rsidRDefault="006E2366">
      <w:pPr>
        <w:spacing w:after="2"/>
        <w:ind w:left="768" w:right="728"/>
        <w:jc w:val="center"/>
        <w:rPr>
          <w:rFonts w:ascii="Tahoma" w:hAnsi="Tahoma" w:cs="Tahoma"/>
          <w:b/>
        </w:rPr>
      </w:pPr>
    </w:p>
    <w:p w14:paraId="23F3BAF0" w14:textId="77777777" w:rsidR="006E2366" w:rsidRDefault="006E2366">
      <w:pPr>
        <w:spacing w:after="2"/>
        <w:ind w:left="768" w:right="728"/>
        <w:jc w:val="center"/>
        <w:rPr>
          <w:rFonts w:ascii="Tahoma" w:hAnsi="Tahoma" w:cs="Tahoma"/>
          <w:b/>
        </w:rPr>
      </w:pPr>
    </w:p>
    <w:p w14:paraId="28D2B3FF" w14:textId="77777777" w:rsidR="006E2366" w:rsidRDefault="006E2366">
      <w:pPr>
        <w:spacing w:after="2"/>
        <w:ind w:left="768" w:right="728"/>
        <w:jc w:val="center"/>
        <w:rPr>
          <w:rFonts w:ascii="Tahoma" w:hAnsi="Tahoma" w:cs="Tahoma"/>
          <w:b/>
        </w:rPr>
      </w:pPr>
    </w:p>
    <w:p w14:paraId="30BF3637" w14:textId="58575131" w:rsidR="00345BC1" w:rsidRPr="001139A7" w:rsidRDefault="00000000">
      <w:pPr>
        <w:spacing w:after="2"/>
        <w:ind w:left="768" w:right="728"/>
        <w:jc w:val="center"/>
        <w:rPr>
          <w:rFonts w:ascii="Tahoma" w:hAnsi="Tahoma" w:cs="Tahoma"/>
        </w:rPr>
      </w:pPr>
      <w:r w:rsidRPr="001139A7">
        <w:rPr>
          <w:rFonts w:ascii="Tahoma" w:hAnsi="Tahoma" w:cs="Tahoma"/>
          <w:b/>
        </w:rPr>
        <w:t>Contact Person AGF:</w:t>
      </w:r>
      <w:r w:rsidRPr="001139A7">
        <w:rPr>
          <w:rFonts w:ascii="Tahoma" w:hAnsi="Tahoma" w:cs="Tahoma"/>
        </w:rPr>
        <w:t xml:space="preserve"> </w:t>
      </w:r>
    </w:p>
    <w:p w14:paraId="328FA88F" w14:textId="77777777" w:rsidR="00345BC1" w:rsidRPr="001139A7" w:rsidRDefault="00000000">
      <w:pPr>
        <w:spacing w:line="259" w:lineRule="auto"/>
        <w:ind w:right="0"/>
        <w:jc w:val="center"/>
        <w:rPr>
          <w:rFonts w:ascii="Tahoma" w:hAnsi="Tahoma" w:cs="Tahoma"/>
        </w:rPr>
      </w:pPr>
      <w:r w:rsidRPr="001139A7">
        <w:rPr>
          <w:rFonts w:ascii="Tahoma" w:hAnsi="Tahoma" w:cs="Tahoma"/>
        </w:rPr>
        <w:t>Group CD Director – Patrick Lumumba</w:t>
      </w:r>
    </w:p>
    <w:p w14:paraId="4C4241DA" w14:textId="77777777" w:rsidR="00345BC1" w:rsidRPr="001139A7" w:rsidRDefault="00000000">
      <w:pPr>
        <w:spacing w:after="105"/>
        <w:ind w:left="-5" w:right="13"/>
        <w:rPr>
          <w:rFonts w:ascii="Tahoma" w:hAnsi="Tahoma" w:cs="Tahoma"/>
        </w:rPr>
      </w:pPr>
      <w:r w:rsidRPr="001139A7">
        <w:rPr>
          <w:rFonts w:ascii="Tahoma" w:hAnsi="Tahoma" w:cs="Tahoma"/>
        </w:rPr>
        <w:t>Email: patrick.lumumba@africanguaranteefund.com</w:t>
      </w:r>
    </w:p>
    <w:sectPr w:rsidR="00345BC1" w:rsidRPr="001139A7">
      <w:type w:val="continuous"/>
      <w:pgSz w:w="9921" w:h="14457"/>
      <w:pgMar w:top="1440" w:right="3701" w:bottom="184" w:left="3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3860" w14:textId="77777777" w:rsidR="004F639C" w:rsidRDefault="004F639C" w:rsidP="00824DD4">
      <w:pPr>
        <w:spacing w:after="0" w:line="240" w:lineRule="auto"/>
      </w:pPr>
      <w:r>
        <w:separator/>
      </w:r>
    </w:p>
  </w:endnote>
  <w:endnote w:type="continuationSeparator" w:id="0">
    <w:p w14:paraId="4E6F8D04" w14:textId="77777777" w:rsidR="004F639C" w:rsidRDefault="004F639C" w:rsidP="00824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7E54" w14:textId="5B88F6A7" w:rsidR="00824DD4" w:rsidRDefault="00824DD4">
    <w:pPr>
      <w:pStyle w:val="Footer"/>
    </w:pPr>
    <w:r>
      <w:rPr>
        <w:noProof/>
      </w:rPr>
      <mc:AlternateContent>
        <mc:Choice Requires="wps">
          <w:drawing>
            <wp:anchor distT="0" distB="0" distL="0" distR="0" simplePos="0" relativeHeight="251659264" behindDoc="0" locked="0" layoutInCell="1" allowOverlap="1" wp14:anchorId="306B4FD1" wp14:editId="6F7AA493">
              <wp:simplePos x="635" y="635"/>
              <wp:positionH relativeFrom="page">
                <wp:align>center</wp:align>
              </wp:positionH>
              <wp:positionV relativeFrom="page">
                <wp:align>bottom</wp:align>
              </wp:positionV>
              <wp:extent cx="1466215" cy="350520"/>
              <wp:effectExtent l="0" t="0" r="635" b="0"/>
              <wp:wrapNone/>
              <wp:docPr id="1036061054" name="Text Box 2" descr="Classification: CRDB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6215" cy="350520"/>
                      </a:xfrm>
                      <a:prstGeom prst="rect">
                        <a:avLst/>
                      </a:prstGeom>
                      <a:noFill/>
                      <a:ln>
                        <a:noFill/>
                      </a:ln>
                    </wps:spPr>
                    <wps:txbx>
                      <w:txbxContent>
                        <w:p w14:paraId="281D62FB" w14:textId="0A6AFB12" w:rsidR="00824DD4" w:rsidRPr="00824DD4" w:rsidRDefault="00824DD4" w:rsidP="00824DD4">
                          <w:pPr>
                            <w:spacing w:after="0"/>
                            <w:rPr>
                              <w:noProof/>
                              <w:color w:val="008000"/>
                              <w:sz w:val="20"/>
                              <w:szCs w:val="20"/>
                            </w:rPr>
                          </w:pPr>
                          <w:r w:rsidRPr="00824DD4">
                            <w:rPr>
                              <w:noProof/>
                              <w:color w:val="008000"/>
                              <w:sz w:val="20"/>
                              <w:szCs w:val="20"/>
                            </w:rPr>
                            <w:t>Classification: CRDB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B4FD1" id="_x0000_t202" coordsize="21600,21600" o:spt="202" path="m,l,21600r21600,l21600,xe">
              <v:stroke joinstyle="miter"/>
              <v:path gradientshapeok="t" o:connecttype="rect"/>
            </v:shapetype>
            <v:shape id="Text Box 2" o:spid="_x0000_s1026" type="#_x0000_t202" alt="Classification: CRDB Internal" style="position:absolute;left:0;text-align:left;margin-left:0;margin-top:0;width:115.45pt;height:27.6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" filled="f" stroked="f">
              <v:textbox style="mso-fit-shape-to-text:t" inset="0,0,0,15pt">
                <w:txbxContent>
                  <w:p w14:paraId="281D62FB" w14:textId="0A6AFB12" w:rsidR="00824DD4" w:rsidRPr="00824DD4" w:rsidRDefault="00824DD4" w:rsidP="00824DD4">
                    <w:pPr>
                      <w:spacing w:after="0"/>
                      <w:rPr>
                        <w:noProof/>
                        <w:color w:val="008000"/>
                        <w:sz w:val="20"/>
                        <w:szCs w:val="20"/>
                      </w:rPr>
                    </w:pPr>
                    <w:r w:rsidRPr="00824DD4">
                      <w:rPr>
                        <w:noProof/>
                        <w:color w:val="008000"/>
                        <w:sz w:val="20"/>
                        <w:szCs w:val="20"/>
                      </w:rPr>
                      <w:t>Classification: CRDB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C42C" w14:textId="14808683" w:rsidR="00824DD4" w:rsidRDefault="00824DD4">
    <w:pPr>
      <w:pStyle w:val="Footer"/>
    </w:pPr>
    <w:r>
      <w:rPr>
        <w:noProof/>
      </w:rPr>
      <mc:AlternateContent>
        <mc:Choice Requires="wps">
          <w:drawing>
            <wp:anchor distT="0" distB="0" distL="0" distR="0" simplePos="0" relativeHeight="251660288" behindDoc="0" locked="0" layoutInCell="1" allowOverlap="1" wp14:anchorId="21B50D2F" wp14:editId="3E63FCD2">
              <wp:simplePos x="180975" y="8658225"/>
              <wp:positionH relativeFrom="page">
                <wp:align>center</wp:align>
              </wp:positionH>
              <wp:positionV relativeFrom="page">
                <wp:align>bottom</wp:align>
              </wp:positionV>
              <wp:extent cx="1466215" cy="350520"/>
              <wp:effectExtent l="0" t="0" r="635" b="0"/>
              <wp:wrapNone/>
              <wp:docPr id="1256252069" name="Text Box 3" descr="Classification: CRDB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6215" cy="350520"/>
                      </a:xfrm>
                      <a:prstGeom prst="rect">
                        <a:avLst/>
                      </a:prstGeom>
                      <a:noFill/>
                      <a:ln>
                        <a:noFill/>
                      </a:ln>
                    </wps:spPr>
                    <wps:txbx>
                      <w:txbxContent>
                        <w:p w14:paraId="795CDE4D" w14:textId="7AC93963" w:rsidR="00824DD4" w:rsidRPr="00824DD4" w:rsidRDefault="00824DD4" w:rsidP="00824DD4">
                          <w:pPr>
                            <w:spacing w:after="0"/>
                            <w:rPr>
                              <w:noProof/>
                              <w:color w:val="008000"/>
                              <w:sz w:val="20"/>
                              <w:szCs w:val="20"/>
                            </w:rPr>
                          </w:pPr>
                          <w:r w:rsidRPr="00824DD4">
                            <w:rPr>
                              <w:noProof/>
                              <w:color w:val="008000"/>
                              <w:sz w:val="20"/>
                              <w:szCs w:val="20"/>
                            </w:rPr>
                            <w:t>Classification: CRDB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B50D2F" id="_x0000_t202" coordsize="21600,21600" o:spt="202" path="m,l,21600r21600,l21600,xe">
              <v:stroke joinstyle="miter"/>
              <v:path gradientshapeok="t" o:connecttype="rect"/>
            </v:shapetype>
            <v:shape id="Text Box 3" o:spid="_x0000_s1027" type="#_x0000_t202" alt="Classification: CRDB Internal" style="position:absolute;left:0;text-align:left;margin-left:0;margin-top:0;width:115.45pt;height:27.6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" filled="f" stroked="f">
              <v:textbox style="mso-fit-shape-to-text:t" inset="0,0,0,15pt">
                <w:txbxContent>
                  <w:p w14:paraId="795CDE4D" w14:textId="7AC93963" w:rsidR="00824DD4" w:rsidRPr="00824DD4" w:rsidRDefault="00824DD4" w:rsidP="00824DD4">
                    <w:pPr>
                      <w:spacing w:after="0"/>
                      <w:rPr>
                        <w:noProof/>
                        <w:color w:val="008000"/>
                        <w:sz w:val="20"/>
                        <w:szCs w:val="20"/>
                      </w:rPr>
                    </w:pPr>
                    <w:r w:rsidRPr="00824DD4">
                      <w:rPr>
                        <w:noProof/>
                        <w:color w:val="008000"/>
                        <w:sz w:val="20"/>
                        <w:szCs w:val="20"/>
                      </w:rPr>
                      <w:t>Classification: CRDB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7A73" w14:textId="0ACAA71C" w:rsidR="00824DD4" w:rsidRDefault="00824DD4">
    <w:pPr>
      <w:pStyle w:val="Footer"/>
    </w:pPr>
    <w:r>
      <w:rPr>
        <w:noProof/>
      </w:rPr>
      <mc:AlternateContent>
        <mc:Choice Requires="wps">
          <w:drawing>
            <wp:anchor distT="0" distB="0" distL="0" distR="0" simplePos="0" relativeHeight="251658240" behindDoc="0" locked="0" layoutInCell="1" allowOverlap="1" wp14:anchorId="1B799E83" wp14:editId="391ABF56">
              <wp:simplePos x="635" y="635"/>
              <wp:positionH relativeFrom="page">
                <wp:align>center</wp:align>
              </wp:positionH>
              <wp:positionV relativeFrom="page">
                <wp:align>bottom</wp:align>
              </wp:positionV>
              <wp:extent cx="1466215" cy="350520"/>
              <wp:effectExtent l="0" t="0" r="635" b="0"/>
              <wp:wrapNone/>
              <wp:docPr id="607934054" name="Text Box 1" descr="Classification: CRDB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6215" cy="350520"/>
                      </a:xfrm>
                      <a:prstGeom prst="rect">
                        <a:avLst/>
                      </a:prstGeom>
                      <a:noFill/>
                      <a:ln>
                        <a:noFill/>
                      </a:ln>
                    </wps:spPr>
                    <wps:txbx>
                      <w:txbxContent>
                        <w:p w14:paraId="3B86B45B" w14:textId="39C1D37D" w:rsidR="00824DD4" w:rsidRPr="00824DD4" w:rsidRDefault="00824DD4" w:rsidP="00824DD4">
                          <w:pPr>
                            <w:spacing w:after="0"/>
                            <w:rPr>
                              <w:noProof/>
                              <w:color w:val="008000"/>
                              <w:sz w:val="20"/>
                              <w:szCs w:val="20"/>
                            </w:rPr>
                          </w:pPr>
                          <w:r w:rsidRPr="00824DD4">
                            <w:rPr>
                              <w:noProof/>
                              <w:color w:val="008000"/>
                              <w:sz w:val="20"/>
                              <w:szCs w:val="20"/>
                            </w:rPr>
                            <w:t>Classification: CRDB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99E83" id="_x0000_t202" coordsize="21600,21600" o:spt="202" path="m,l,21600r21600,l21600,xe">
              <v:stroke joinstyle="miter"/>
              <v:path gradientshapeok="t" o:connecttype="rect"/>
            </v:shapetype>
            <v:shape id="Text Box 1" o:spid="_x0000_s1028" type="#_x0000_t202" alt="Classification: CRDB Internal" style="position:absolute;left:0;text-align:left;margin-left:0;margin-top:0;width:115.45pt;height:27.6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" filled="f" stroked="f">
              <v:textbox style="mso-fit-shape-to-text:t" inset="0,0,0,15pt">
                <w:txbxContent>
                  <w:p w14:paraId="3B86B45B" w14:textId="39C1D37D" w:rsidR="00824DD4" w:rsidRPr="00824DD4" w:rsidRDefault="00824DD4" w:rsidP="00824DD4">
                    <w:pPr>
                      <w:spacing w:after="0"/>
                      <w:rPr>
                        <w:noProof/>
                        <w:color w:val="008000"/>
                        <w:sz w:val="20"/>
                        <w:szCs w:val="20"/>
                      </w:rPr>
                    </w:pPr>
                    <w:r w:rsidRPr="00824DD4">
                      <w:rPr>
                        <w:noProof/>
                        <w:color w:val="008000"/>
                        <w:sz w:val="20"/>
                        <w:szCs w:val="20"/>
                      </w:rPr>
                      <w:t>Classification: CRDB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89B50" w14:textId="77777777" w:rsidR="004F639C" w:rsidRDefault="004F639C" w:rsidP="00824DD4">
      <w:pPr>
        <w:spacing w:after="0" w:line="240" w:lineRule="auto"/>
      </w:pPr>
      <w:r>
        <w:separator/>
      </w:r>
    </w:p>
  </w:footnote>
  <w:footnote w:type="continuationSeparator" w:id="0">
    <w:p w14:paraId="40FB305E" w14:textId="77777777" w:rsidR="004F639C" w:rsidRDefault="004F639C" w:rsidP="00824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91BAE"/>
    <w:multiLevelType w:val="hybridMultilevel"/>
    <w:tmpl w:val="25FEEB00"/>
    <w:lvl w:ilvl="0" w:tplc="FF9EED44">
      <w:start w:val="10"/>
      <w:numFmt w:val="decimal"/>
      <w:lvlText w:val="%1"/>
      <w:lvlJc w:val="left"/>
      <w:pPr>
        <w:ind w:left="131"/>
      </w:pPr>
      <w:rPr>
        <w:rFonts w:ascii="Calibri" w:eastAsia="Calibri" w:hAnsi="Calibri" w:cs="Calibri"/>
        <w:b/>
        <w:bCs/>
        <w:i w:val="0"/>
        <w:strike w:val="0"/>
        <w:dstrike w:val="0"/>
        <w:color w:val="181717"/>
        <w:sz w:val="9"/>
        <w:szCs w:val="9"/>
        <w:u w:val="none" w:color="000000"/>
        <w:bdr w:val="none" w:sz="0" w:space="0" w:color="auto"/>
        <w:shd w:val="clear" w:color="auto" w:fill="auto"/>
        <w:vertAlign w:val="baseline"/>
      </w:rPr>
    </w:lvl>
    <w:lvl w:ilvl="1" w:tplc="DC5A2806">
      <w:start w:val="1"/>
      <w:numFmt w:val="lowerLetter"/>
      <w:lvlText w:val="%2"/>
      <w:lvlJc w:val="left"/>
      <w:pPr>
        <w:ind w:left="1080"/>
      </w:pPr>
      <w:rPr>
        <w:rFonts w:ascii="Calibri" w:eastAsia="Calibri" w:hAnsi="Calibri" w:cs="Calibri"/>
        <w:b/>
        <w:bCs/>
        <w:i w:val="0"/>
        <w:strike w:val="0"/>
        <w:dstrike w:val="0"/>
        <w:color w:val="181717"/>
        <w:sz w:val="9"/>
        <w:szCs w:val="9"/>
        <w:u w:val="none" w:color="000000"/>
        <w:bdr w:val="none" w:sz="0" w:space="0" w:color="auto"/>
        <w:shd w:val="clear" w:color="auto" w:fill="auto"/>
        <w:vertAlign w:val="baseline"/>
      </w:rPr>
    </w:lvl>
    <w:lvl w:ilvl="2" w:tplc="E8382D66">
      <w:start w:val="1"/>
      <w:numFmt w:val="lowerRoman"/>
      <w:lvlText w:val="%3"/>
      <w:lvlJc w:val="left"/>
      <w:pPr>
        <w:ind w:left="1800"/>
      </w:pPr>
      <w:rPr>
        <w:rFonts w:ascii="Calibri" w:eastAsia="Calibri" w:hAnsi="Calibri" w:cs="Calibri"/>
        <w:b/>
        <w:bCs/>
        <w:i w:val="0"/>
        <w:strike w:val="0"/>
        <w:dstrike w:val="0"/>
        <w:color w:val="181717"/>
        <w:sz w:val="9"/>
        <w:szCs w:val="9"/>
        <w:u w:val="none" w:color="000000"/>
        <w:bdr w:val="none" w:sz="0" w:space="0" w:color="auto"/>
        <w:shd w:val="clear" w:color="auto" w:fill="auto"/>
        <w:vertAlign w:val="baseline"/>
      </w:rPr>
    </w:lvl>
    <w:lvl w:ilvl="3" w:tplc="32066E00">
      <w:start w:val="1"/>
      <w:numFmt w:val="decimal"/>
      <w:lvlText w:val="%4"/>
      <w:lvlJc w:val="left"/>
      <w:pPr>
        <w:ind w:left="2520"/>
      </w:pPr>
      <w:rPr>
        <w:rFonts w:ascii="Calibri" w:eastAsia="Calibri" w:hAnsi="Calibri" w:cs="Calibri"/>
        <w:b/>
        <w:bCs/>
        <w:i w:val="0"/>
        <w:strike w:val="0"/>
        <w:dstrike w:val="0"/>
        <w:color w:val="181717"/>
        <w:sz w:val="9"/>
        <w:szCs w:val="9"/>
        <w:u w:val="none" w:color="000000"/>
        <w:bdr w:val="none" w:sz="0" w:space="0" w:color="auto"/>
        <w:shd w:val="clear" w:color="auto" w:fill="auto"/>
        <w:vertAlign w:val="baseline"/>
      </w:rPr>
    </w:lvl>
    <w:lvl w:ilvl="4" w:tplc="59C2FD82">
      <w:start w:val="1"/>
      <w:numFmt w:val="lowerLetter"/>
      <w:lvlText w:val="%5"/>
      <w:lvlJc w:val="left"/>
      <w:pPr>
        <w:ind w:left="3240"/>
      </w:pPr>
      <w:rPr>
        <w:rFonts w:ascii="Calibri" w:eastAsia="Calibri" w:hAnsi="Calibri" w:cs="Calibri"/>
        <w:b/>
        <w:bCs/>
        <w:i w:val="0"/>
        <w:strike w:val="0"/>
        <w:dstrike w:val="0"/>
        <w:color w:val="181717"/>
        <w:sz w:val="9"/>
        <w:szCs w:val="9"/>
        <w:u w:val="none" w:color="000000"/>
        <w:bdr w:val="none" w:sz="0" w:space="0" w:color="auto"/>
        <w:shd w:val="clear" w:color="auto" w:fill="auto"/>
        <w:vertAlign w:val="baseline"/>
      </w:rPr>
    </w:lvl>
    <w:lvl w:ilvl="5" w:tplc="0C7EBAB0">
      <w:start w:val="1"/>
      <w:numFmt w:val="lowerRoman"/>
      <w:lvlText w:val="%6"/>
      <w:lvlJc w:val="left"/>
      <w:pPr>
        <w:ind w:left="3960"/>
      </w:pPr>
      <w:rPr>
        <w:rFonts w:ascii="Calibri" w:eastAsia="Calibri" w:hAnsi="Calibri" w:cs="Calibri"/>
        <w:b/>
        <w:bCs/>
        <w:i w:val="0"/>
        <w:strike w:val="0"/>
        <w:dstrike w:val="0"/>
        <w:color w:val="181717"/>
        <w:sz w:val="9"/>
        <w:szCs w:val="9"/>
        <w:u w:val="none" w:color="000000"/>
        <w:bdr w:val="none" w:sz="0" w:space="0" w:color="auto"/>
        <w:shd w:val="clear" w:color="auto" w:fill="auto"/>
        <w:vertAlign w:val="baseline"/>
      </w:rPr>
    </w:lvl>
    <w:lvl w:ilvl="6" w:tplc="9EFCD3E8">
      <w:start w:val="1"/>
      <w:numFmt w:val="decimal"/>
      <w:lvlText w:val="%7"/>
      <w:lvlJc w:val="left"/>
      <w:pPr>
        <w:ind w:left="4680"/>
      </w:pPr>
      <w:rPr>
        <w:rFonts w:ascii="Calibri" w:eastAsia="Calibri" w:hAnsi="Calibri" w:cs="Calibri"/>
        <w:b/>
        <w:bCs/>
        <w:i w:val="0"/>
        <w:strike w:val="0"/>
        <w:dstrike w:val="0"/>
        <w:color w:val="181717"/>
        <w:sz w:val="9"/>
        <w:szCs w:val="9"/>
        <w:u w:val="none" w:color="000000"/>
        <w:bdr w:val="none" w:sz="0" w:space="0" w:color="auto"/>
        <w:shd w:val="clear" w:color="auto" w:fill="auto"/>
        <w:vertAlign w:val="baseline"/>
      </w:rPr>
    </w:lvl>
    <w:lvl w:ilvl="7" w:tplc="087A8D58">
      <w:start w:val="1"/>
      <w:numFmt w:val="lowerLetter"/>
      <w:lvlText w:val="%8"/>
      <w:lvlJc w:val="left"/>
      <w:pPr>
        <w:ind w:left="5400"/>
      </w:pPr>
      <w:rPr>
        <w:rFonts w:ascii="Calibri" w:eastAsia="Calibri" w:hAnsi="Calibri" w:cs="Calibri"/>
        <w:b/>
        <w:bCs/>
        <w:i w:val="0"/>
        <w:strike w:val="0"/>
        <w:dstrike w:val="0"/>
        <w:color w:val="181717"/>
        <w:sz w:val="9"/>
        <w:szCs w:val="9"/>
        <w:u w:val="none" w:color="000000"/>
        <w:bdr w:val="none" w:sz="0" w:space="0" w:color="auto"/>
        <w:shd w:val="clear" w:color="auto" w:fill="auto"/>
        <w:vertAlign w:val="baseline"/>
      </w:rPr>
    </w:lvl>
    <w:lvl w:ilvl="8" w:tplc="E26C00EA">
      <w:start w:val="1"/>
      <w:numFmt w:val="lowerRoman"/>
      <w:lvlText w:val="%9"/>
      <w:lvlJc w:val="left"/>
      <w:pPr>
        <w:ind w:left="6120"/>
      </w:pPr>
      <w:rPr>
        <w:rFonts w:ascii="Calibri" w:eastAsia="Calibri" w:hAnsi="Calibri" w:cs="Calibri"/>
        <w:b/>
        <w:bCs/>
        <w:i w:val="0"/>
        <w:strike w:val="0"/>
        <w:dstrike w:val="0"/>
        <w:color w:val="181717"/>
        <w:sz w:val="9"/>
        <w:szCs w:val="9"/>
        <w:u w:val="none" w:color="000000"/>
        <w:bdr w:val="none" w:sz="0" w:space="0" w:color="auto"/>
        <w:shd w:val="clear" w:color="auto" w:fill="auto"/>
        <w:vertAlign w:val="baseline"/>
      </w:rPr>
    </w:lvl>
  </w:abstractNum>
  <w:abstractNum w:abstractNumId="1" w15:restartNumberingAfterBreak="0">
    <w:nsid w:val="43DE5BE7"/>
    <w:multiLevelType w:val="hybridMultilevel"/>
    <w:tmpl w:val="F93AC4E0"/>
    <w:lvl w:ilvl="0" w:tplc="53347C68">
      <w:start w:val="1"/>
      <w:numFmt w:val="bullet"/>
      <w:lvlText w:val="•"/>
      <w:lvlJc w:val="left"/>
      <w:pPr>
        <w:ind w:left="514"/>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1" w:tplc="38BCDB5C">
      <w:start w:val="1"/>
      <w:numFmt w:val="bullet"/>
      <w:lvlText w:val="o"/>
      <w:lvlJc w:val="left"/>
      <w:pPr>
        <w:ind w:left="10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2" w:tplc="EB247B10">
      <w:start w:val="1"/>
      <w:numFmt w:val="bullet"/>
      <w:lvlText w:val="▪"/>
      <w:lvlJc w:val="left"/>
      <w:pPr>
        <w:ind w:left="18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3" w:tplc="ADD2F248">
      <w:start w:val="1"/>
      <w:numFmt w:val="bullet"/>
      <w:lvlText w:val="•"/>
      <w:lvlJc w:val="left"/>
      <w:pPr>
        <w:ind w:left="25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4" w:tplc="52669BCA">
      <w:start w:val="1"/>
      <w:numFmt w:val="bullet"/>
      <w:lvlText w:val="o"/>
      <w:lvlJc w:val="left"/>
      <w:pPr>
        <w:ind w:left="324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5" w:tplc="295AEE32">
      <w:start w:val="1"/>
      <w:numFmt w:val="bullet"/>
      <w:lvlText w:val="▪"/>
      <w:lvlJc w:val="left"/>
      <w:pPr>
        <w:ind w:left="396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6" w:tplc="7984569E">
      <w:start w:val="1"/>
      <w:numFmt w:val="bullet"/>
      <w:lvlText w:val="•"/>
      <w:lvlJc w:val="left"/>
      <w:pPr>
        <w:ind w:left="46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7" w:tplc="5B28A21A">
      <w:start w:val="1"/>
      <w:numFmt w:val="bullet"/>
      <w:lvlText w:val="o"/>
      <w:lvlJc w:val="left"/>
      <w:pPr>
        <w:ind w:left="54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8" w:tplc="56C4F516">
      <w:start w:val="1"/>
      <w:numFmt w:val="bullet"/>
      <w:lvlText w:val="▪"/>
      <w:lvlJc w:val="left"/>
      <w:pPr>
        <w:ind w:left="61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abstractNum>
  <w:abstractNum w:abstractNumId="2" w15:restartNumberingAfterBreak="0">
    <w:nsid w:val="495A5088"/>
    <w:multiLevelType w:val="hybridMultilevel"/>
    <w:tmpl w:val="92428CA8"/>
    <w:lvl w:ilvl="0" w:tplc="76D420F8">
      <w:start w:val="1"/>
      <w:numFmt w:val="bullet"/>
      <w:lvlText w:val="•"/>
      <w:lvlJc w:val="left"/>
      <w:pPr>
        <w:ind w:left="514"/>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1" w:tplc="39CCBD80">
      <w:start w:val="1"/>
      <w:numFmt w:val="bullet"/>
      <w:lvlText w:val="o"/>
      <w:lvlJc w:val="left"/>
      <w:pPr>
        <w:ind w:left="10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2" w:tplc="82D4829E">
      <w:start w:val="1"/>
      <w:numFmt w:val="bullet"/>
      <w:lvlText w:val="▪"/>
      <w:lvlJc w:val="left"/>
      <w:pPr>
        <w:ind w:left="18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3" w:tplc="7862B300">
      <w:start w:val="1"/>
      <w:numFmt w:val="bullet"/>
      <w:lvlText w:val="•"/>
      <w:lvlJc w:val="left"/>
      <w:pPr>
        <w:ind w:left="25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4" w:tplc="B2E208DE">
      <w:start w:val="1"/>
      <w:numFmt w:val="bullet"/>
      <w:lvlText w:val="o"/>
      <w:lvlJc w:val="left"/>
      <w:pPr>
        <w:ind w:left="324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5" w:tplc="724EBDCE">
      <w:start w:val="1"/>
      <w:numFmt w:val="bullet"/>
      <w:lvlText w:val="▪"/>
      <w:lvlJc w:val="left"/>
      <w:pPr>
        <w:ind w:left="396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6" w:tplc="FCE8E556">
      <w:start w:val="1"/>
      <w:numFmt w:val="bullet"/>
      <w:lvlText w:val="•"/>
      <w:lvlJc w:val="left"/>
      <w:pPr>
        <w:ind w:left="46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7" w:tplc="D6B0D722">
      <w:start w:val="1"/>
      <w:numFmt w:val="bullet"/>
      <w:lvlText w:val="o"/>
      <w:lvlJc w:val="left"/>
      <w:pPr>
        <w:ind w:left="54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8" w:tplc="D3A4BF26">
      <w:start w:val="1"/>
      <w:numFmt w:val="bullet"/>
      <w:lvlText w:val="▪"/>
      <w:lvlJc w:val="left"/>
      <w:pPr>
        <w:ind w:left="61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abstractNum>
  <w:abstractNum w:abstractNumId="3" w15:restartNumberingAfterBreak="0">
    <w:nsid w:val="4B6232DF"/>
    <w:multiLevelType w:val="hybridMultilevel"/>
    <w:tmpl w:val="B0C26FEA"/>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4" w15:restartNumberingAfterBreak="0">
    <w:nsid w:val="4D463669"/>
    <w:multiLevelType w:val="hybridMultilevel"/>
    <w:tmpl w:val="1E54E34E"/>
    <w:lvl w:ilvl="0" w:tplc="CEA4F8EE">
      <w:start w:val="1"/>
      <w:numFmt w:val="bullet"/>
      <w:lvlText w:val="•"/>
      <w:lvlJc w:val="left"/>
      <w:pPr>
        <w:ind w:left="514"/>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1" w:tplc="49C46838">
      <w:start w:val="1"/>
      <w:numFmt w:val="bullet"/>
      <w:lvlText w:val="o"/>
      <w:lvlJc w:val="left"/>
      <w:pPr>
        <w:ind w:left="10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2" w:tplc="88104A22">
      <w:start w:val="1"/>
      <w:numFmt w:val="bullet"/>
      <w:lvlText w:val="▪"/>
      <w:lvlJc w:val="left"/>
      <w:pPr>
        <w:ind w:left="18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3" w:tplc="561A949E">
      <w:start w:val="1"/>
      <w:numFmt w:val="bullet"/>
      <w:lvlText w:val="•"/>
      <w:lvlJc w:val="left"/>
      <w:pPr>
        <w:ind w:left="25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4" w:tplc="D4928294">
      <w:start w:val="1"/>
      <w:numFmt w:val="bullet"/>
      <w:lvlText w:val="o"/>
      <w:lvlJc w:val="left"/>
      <w:pPr>
        <w:ind w:left="324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5" w:tplc="CF44EC28">
      <w:start w:val="1"/>
      <w:numFmt w:val="bullet"/>
      <w:lvlText w:val="▪"/>
      <w:lvlJc w:val="left"/>
      <w:pPr>
        <w:ind w:left="396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6" w:tplc="70828930">
      <w:start w:val="1"/>
      <w:numFmt w:val="bullet"/>
      <w:lvlText w:val="•"/>
      <w:lvlJc w:val="left"/>
      <w:pPr>
        <w:ind w:left="46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7" w:tplc="661A8C7E">
      <w:start w:val="1"/>
      <w:numFmt w:val="bullet"/>
      <w:lvlText w:val="o"/>
      <w:lvlJc w:val="left"/>
      <w:pPr>
        <w:ind w:left="54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8" w:tplc="3744B76C">
      <w:start w:val="1"/>
      <w:numFmt w:val="bullet"/>
      <w:lvlText w:val="▪"/>
      <w:lvlJc w:val="left"/>
      <w:pPr>
        <w:ind w:left="61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abstractNum>
  <w:abstractNum w:abstractNumId="5" w15:restartNumberingAfterBreak="0">
    <w:nsid w:val="53FB0E07"/>
    <w:multiLevelType w:val="hybridMultilevel"/>
    <w:tmpl w:val="963E4FA8"/>
    <w:lvl w:ilvl="0" w:tplc="6628A588">
      <w:start w:val="1"/>
      <w:numFmt w:val="bullet"/>
      <w:lvlText w:val="•"/>
      <w:lvlJc w:val="left"/>
      <w:pPr>
        <w:ind w:left="514"/>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1" w:tplc="E0303BD0">
      <w:start w:val="1"/>
      <w:numFmt w:val="bullet"/>
      <w:lvlText w:val="o"/>
      <w:lvlJc w:val="left"/>
      <w:pPr>
        <w:ind w:left="10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2" w:tplc="1F6E367E">
      <w:start w:val="1"/>
      <w:numFmt w:val="bullet"/>
      <w:lvlText w:val="▪"/>
      <w:lvlJc w:val="left"/>
      <w:pPr>
        <w:ind w:left="18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3" w:tplc="0E9255F0">
      <w:start w:val="1"/>
      <w:numFmt w:val="bullet"/>
      <w:lvlText w:val="•"/>
      <w:lvlJc w:val="left"/>
      <w:pPr>
        <w:ind w:left="25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4" w:tplc="458A496C">
      <w:start w:val="1"/>
      <w:numFmt w:val="bullet"/>
      <w:lvlText w:val="o"/>
      <w:lvlJc w:val="left"/>
      <w:pPr>
        <w:ind w:left="324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5" w:tplc="0F2C4780">
      <w:start w:val="1"/>
      <w:numFmt w:val="bullet"/>
      <w:lvlText w:val="▪"/>
      <w:lvlJc w:val="left"/>
      <w:pPr>
        <w:ind w:left="396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6" w:tplc="87DECF66">
      <w:start w:val="1"/>
      <w:numFmt w:val="bullet"/>
      <w:lvlText w:val="•"/>
      <w:lvlJc w:val="left"/>
      <w:pPr>
        <w:ind w:left="46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7" w:tplc="0B38D502">
      <w:start w:val="1"/>
      <w:numFmt w:val="bullet"/>
      <w:lvlText w:val="o"/>
      <w:lvlJc w:val="left"/>
      <w:pPr>
        <w:ind w:left="54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8" w:tplc="3E1292A8">
      <w:start w:val="1"/>
      <w:numFmt w:val="bullet"/>
      <w:lvlText w:val="▪"/>
      <w:lvlJc w:val="left"/>
      <w:pPr>
        <w:ind w:left="61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abstractNum>
  <w:abstractNum w:abstractNumId="6" w15:restartNumberingAfterBreak="0">
    <w:nsid w:val="5C1C767D"/>
    <w:multiLevelType w:val="hybridMultilevel"/>
    <w:tmpl w:val="C74C2FD6"/>
    <w:lvl w:ilvl="0" w:tplc="831E9B76">
      <w:start w:val="1"/>
      <w:numFmt w:val="bullet"/>
      <w:lvlText w:val="•"/>
      <w:lvlJc w:val="left"/>
      <w:pPr>
        <w:ind w:left="514"/>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1" w:tplc="A2C61D9A">
      <w:start w:val="1"/>
      <w:numFmt w:val="bullet"/>
      <w:lvlText w:val="o"/>
      <w:lvlJc w:val="left"/>
      <w:pPr>
        <w:ind w:left="10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2" w:tplc="F9806318">
      <w:start w:val="1"/>
      <w:numFmt w:val="bullet"/>
      <w:lvlText w:val="▪"/>
      <w:lvlJc w:val="left"/>
      <w:pPr>
        <w:ind w:left="18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3" w:tplc="02E2DD62">
      <w:start w:val="1"/>
      <w:numFmt w:val="bullet"/>
      <w:lvlText w:val="•"/>
      <w:lvlJc w:val="left"/>
      <w:pPr>
        <w:ind w:left="25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4" w:tplc="864EDA1C">
      <w:start w:val="1"/>
      <w:numFmt w:val="bullet"/>
      <w:lvlText w:val="o"/>
      <w:lvlJc w:val="left"/>
      <w:pPr>
        <w:ind w:left="324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5" w:tplc="0DC241EC">
      <w:start w:val="1"/>
      <w:numFmt w:val="bullet"/>
      <w:lvlText w:val="▪"/>
      <w:lvlJc w:val="left"/>
      <w:pPr>
        <w:ind w:left="396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6" w:tplc="4DCE40DA">
      <w:start w:val="1"/>
      <w:numFmt w:val="bullet"/>
      <w:lvlText w:val="•"/>
      <w:lvlJc w:val="left"/>
      <w:pPr>
        <w:ind w:left="46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7" w:tplc="75D2879A">
      <w:start w:val="1"/>
      <w:numFmt w:val="bullet"/>
      <w:lvlText w:val="o"/>
      <w:lvlJc w:val="left"/>
      <w:pPr>
        <w:ind w:left="54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8" w:tplc="C50E4A0E">
      <w:start w:val="1"/>
      <w:numFmt w:val="bullet"/>
      <w:lvlText w:val="▪"/>
      <w:lvlJc w:val="left"/>
      <w:pPr>
        <w:ind w:left="61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abstractNum>
  <w:abstractNum w:abstractNumId="7" w15:restartNumberingAfterBreak="0">
    <w:nsid w:val="616B12F4"/>
    <w:multiLevelType w:val="hybridMultilevel"/>
    <w:tmpl w:val="8A8EEB86"/>
    <w:lvl w:ilvl="0" w:tplc="F18C152E">
      <w:start w:val="1"/>
      <w:numFmt w:val="bullet"/>
      <w:lvlText w:val="•"/>
      <w:lvlJc w:val="left"/>
      <w:pPr>
        <w:ind w:left="257"/>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1" w:tplc="C7F0DE36">
      <w:start w:val="1"/>
      <w:numFmt w:val="bullet"/>
      <w:lvlText w:val="o"/>
      <w:lvlJc w:val="left"/>
      <w:pPr>
        <w:ind w:left="10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2" w:tplc="4636E5B2">
      <w:start w:val="1"/>
      <w:numFmt w:val="bullet"/>
      <w:lvlText w:val="▪"/>
      <w:lvlJc w:val="left"/>
      <w:pPr>
        <w:ind w:left="18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3" w:tplc="6AC8E146">
      <w:start w:val="1"/>
      <w:numFmt w:val="bullet"/>
      <w:lvlText w:val="•"/>
      <w:lvlJc w:val="left"/>
      <w:pPr>
        <w:ind w:left="25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4" w:tplc="F796E9B0">
      <w:start w:val="1"/>
      <w:numFmt w:val="bullet"/>
      <w:lvlText w:val="o"/>
      <w:lvlJc w:val="left"/>
      <w:pPr>
        <w:ind w:left="324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5" w:tplc="B7607400">
      <w:start w:val="1"/>
      <w:numFmt w:val="bullet"/>
      <w:lvlText w:val="▪"/>
      <w:lvlJc w:val="left"/>
      <w:pPr>
        <w:ind w:left="396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6" w:tplc="92AEAA1E">
      <w:start w:val="1"/>
      <w:numFmt w:val="bullet"/>
      <w:lvlText w:val="•"/>
      <w:lvlJc w:val="left"/>
      <w:pPr>
        <w:ind w:left="46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7" w:tplc="F3D0F6FE">
      <w:start w:val="1"/>
      <w:numFmt w:val="bullet"/>
      <w:lvlText w:val="o"/>
      <w:lvlJc w:val="left"/>
      <w:pPr>
        <w:ind w:left="54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8" w:tplc="28AEE8EC">
      <w:start w:val="1"/>
      <w:numFmt w:val="bullet"/>
      <w:lvlText w:val="▪"/>
      <w:lvlJc w:val="left"/>
      <w:pPr>
        <w:ind w:left="61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abstractNum>
  <w:abstractNum w:abstractNumId="8" w15:restartNumberingAfterBreak="0">
    <w:nsid w:val="654304DA"/>
    <w:multiLevelType w:val="hybridMultilevel"/>
    <w:tmpl w:val="9D5098B2"/>
    <w:lvl w:ilvl="0" w:tplc="80DAA4A2">
      <w:start w:val="1"/>
      <w:numFmt w:val="bullet"/>
      <w:lvlText w:val="•"/>
      <w:lvlJc w:val="left"/>
      <w:pPr>
        <w:ind w:left="257"/>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1" w:tplc="7BC2394A">
      <w:start w:val="1"/>
      <w:numFmt w:val="bullet"/>
      <w:lvlText w:val="o"/>
      <w:lvlJc w:val="left"/>
      <w:pPr>
        <w:ind w:left="10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2" w:tplc="35F8E226">
      <w:start w:val="1"/>
      <w:numFmt w:val="bullet"/>
      <w:lvlText w:val="▪"/>
      <w:lvlJc w:val="left"/>
      <w:pPr>
        <w:ind w:left="18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3" w:tplc="88720C9A">
      <w:start w:val="1"/>
      <w:numFmt w:val="bullet"/>
      <w:lvlText w:val="•"/>
      <w:lvlJc w:val="left"/>
      <w:pPr>
        <w:ind w:left="25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4" w:tplc="C25A9C24">
      <w:start w:val="1"/>
      <w:numFmt w:val="bullet"/>
      <w:lvlText w:val="o"/>
      <w:lvlJc w:val="left"/>
      <w:pPr>
        <w:ind w:left="324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5" w:tplc="B6927FB0">
      <w:start w:val="1"/>
      <w:numFmt w:val="bullet"/>
      <w:lvlText w:val="▪"/>
      <w:lvlJc w:val="left"/>
      <w:pPr>
        <w:ind w:left="396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6" w:tplc="0B180CB4">
      <w:start w:val="1"/>
      <w:numFmt w:val="bullet"/>
      <w:lvlText w:val="•"/>
      <w:lvlJc w:val="left"/>
      <w:pPr>
        <w:ind w:left="468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7" w:tplc="9A6809E8">
      <w:start w:val="1"/>
      <w:numFmt w:val="bullet"/>
      <w:lvlText w:val="o"/>
      <w:lvlJc w:val="left"/>
      <w:pPr>
        <w:ind w:left="540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lvl w:ilvl="8" w:tplc="80C82064">
      <w:start w:val="1"/>
      <w:numFmt w:val="bullet"/>
      <w:lvlText w:val="▪"/>
      <w:lvlJc w:val="left"/>
      <w:pPr>
        <w:ind w:left="6120"/>
      </w:pPr>
      <w:rPr>
        <w:rFonts w:ascii="Calibri" w:eastAsia="Calibri" w:hAnsi="Calibri" w:cs="Calibri"/>
        <w:b w:val="0"/>
        <w:i w:val="0"/>
        <w:strike w:val="0"/>
        <w:dstrike w:val="0"/>
        <w:color w:val="181717"/>
        <w:sz w:val="9"/>
        <w:szCs w:val="9"/>
        <w:u w:val="none" w:color="000000"/>
        <w:bdr w:val="none" w:sz="0" w:space="0" w:color="auto"/>
        <w:shd w:val="clear" w:color="auto" w:fill="auto"/>
        <w:vertAlign w:val="baseline"/>
      </w:rPr>
    </w:lvl>
  </w:abstractNum>
  <w:num w:numId="1" w16cid:durableId="399985650">
    <w:abstractNumId w:val="5"/>
  </w:num>
  <w:num w:numId="2" w16cid:durableId="576209764">
    <w:abstractNumId w:val="2"/>
  </w:num>
  <w:num w:numId="3" w16cid:durableId="88040892">
    <w:abstractNumId w:val="8"/>
  </w:num>
  <w:num w:numId="4" w16cid:durableId="432364806">
    <w:abstractNumId w:val="7"/>
  </w:num>
  <w:num w:numId="5" w16cid:durableId="1917013850">
    <w:abstractNumId w:val="1"/>
  </w:num>
  <w:num w:numId="6" w16cid:durableId="698042621">
    <w:abstractNumId w:val="4"/>
  </w:num>
  <w:num w:numId="7" w16cid:durableId="927738192">
    <w:abstractNumId w:val="6"/>
  </w:num>
  <w:num w:numId="8" w16cid:durableId="1672758299">
    <w:abstractNumId w:val="0"/>
  </w:num>
  <w:num w:numId="9" w16cid:durableId="486822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C1"/>
    <w:rsid w:val="001139A7"/>
    <w:rsid w:val="00150348"/>
    <w:rsid w:val="00152C39"/>
    <w:rsid w:val="00313499"/>
    <w:rsid w:val="00345BC1"/>
    <w:rsid w:val="004955F6"/>
    <w:rsid w:val="004F0BE0"/>
    <w:rsid w:val="004F639C"/>
    <w:rsid w:val="00512C60"/>
    <w:rsid w:val="00645522"/>
    <w:rsid w:val="006E2366"/>
    <w:rsid w:val="007167D2"/>
    <w:rsid w:val="00797029"/>
    <w:rsid w:val="007B118C"/>
    <w:rsid w:val="007F6A9D"/>
    <w:rsid w:val="00824DD4"/>
    <w:rsid w:val="00875098"/>
    <w:rsid w:val="008B3CB1"/>
    <w:rsid w:val="00AE5034"/>
    <w:rsid w:val="00B43BA0"/>
    <w:rsid w:val="00B563D5"/>
    <w:rsid w:val="00C5181B"/>
    <w:rsid w:val="00CA2644"/>
    <w:rsid w:val="00CA7E8F"/>
    <w:rsid w:val="00DF07E1"/>
    <w:rsid w:val="00E2495E"/>
    <w:rsid w:val="00E34244"/>
    <w:rsid w:val="00EB5BC7"/>
    <w:rsid w:val="00EE3F73"/>
    <w:rsid w:val="00F0552C"/>
    <w:rsid w:val="00FB5755"/>
  </w:rsids>
  <m:mathPr>
    <m:mathFont m:val="Cambria Math"/>
    <m:brkBin m:val="before"/>
    <m:brkBinSub m:val="--"/>
    <m:smallFrac m:val="0"/>
    <m:dispDef/>
    <m:lMargin m:val="0"/>
    <m:rMargin m:val="0"/>
    <m:defJc m:val="centerGroup"/>
    <m:wrapIndent m:val="1440"/>
    <m:intLim m:val="subSup"/>
    <m:naryLim m:val="undOvr"/>
  </m:mathPr>
  <w:themeFontLang w:val="en-T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C458"/>
  <w15:docId w15:val="{C2BEB99C-AAC6-41B6-9ABA-3DE47A5F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T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28" w:hanging="10"/>
      <w:jc w:val="both"/>
    </w:pPr>
    <w:rPr>
      <w:rFonts w:ascii="Calibri" w:eastAsia="Calibri" w:hAnsi="Calibri" w:cs="Calibri"/>
      <w:color w:val="181717"/>
      <w:sz w:val="9"/>
    </w:rPr>
  </w:style>
  <w:style w:type="paragraph" w:styleId="Heading1">
    <w:name w:val="heading 1"/>
    <w:next w:val="Normal"/>
    <w:link w:val="Heading1Char"/>
    <w:uiPriority w:val="9"/>
    <w:qFormat/>
    <w:pPr>
      <w:keepNext/>
      <w:keepLines/>
      <w:spacing w:after="2" w:line="248" w:lineRule="auto"/>
      <w:ind w:left="10" w:hanging="10"/>
      <w:outlineLvl w:val="0"/>
    </w:pPr>
    <w:rPr>
      <w:rFonts w:ascii="Calibri" w:eastAsia="Calibri" w:hAnsi="Calibri" w:cs="Calibri"/>
      <w:b/>
      <w:color w:val="181717"/>
      <w:sz w:val="9"/>
    </w:rPr>
  </w:style>
  <w:style w:type="paragraph" w:styleId="Heading2">
    <w:name w:val="heading 2"/>
    <w:next w:val="Normal"/>
    <w:link w:val="Heading2Char"/>
    <w:uiPriority w:val="9"/>
    <w:unhideWhenUsed/>
    <w:qFormat/>
    <w:pPr>
      <w:keepNext/>
      <w:keepLines/>
      <w:spacing w:after="2" w:line="248" w:lineRule="auto"/>
      <w:ind w:left="10" w:hanging="10"/>
      <w:outlineLvl w:val="1"/>
    </w:pPr>
    <w:rPr>
      <w:rFonts w:ascii="Calibri" w:eastAsia="Calibri" w:hAnsi="Calibri" w:cs="Calibri"/>
      <w:b/>
      <w:color w:val="181717"/>
      <w:sz w:val="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9"/>
    </w:rPr>
  </w:style>
  <w:style w:type="character" w:customStyle="1" w:styleId="Heading2Char">
    <w:name w:val="Heading 2 Char"/>
    <w:link w:val="Heading2"/>
    <w:rPr>
      <w:rFonts w:ascii="Calibri" w:eastAsia="Calibri" w:hAnsi="Calibri" w:cs="Calibri"/>
      <w:b/>
      <w:color w:val="181717"/>
      <w:sz w:val="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24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DD4"/>
    <w:rPr>
      <w:rFonts w:ascii="Calibri" w:eastAsia="Calibri" w:hAnsi="Calibri" w:cs="Calibri"/>
      <w:color w:val="181717"/>
      <w:sz w:val="9"/>
    </w:rPr>
  </w:style>
  <w:style w:type="paragraph" w:styleId="ListParagraph">
    <w:name w:val="List Paragraph"/>
    <w:basedOn w:val="Normal"/>
    <w:uiPriority w:val="34"/>
    <w:qFormat/>
    <w:rsid w:val="004F0BE0"/>
    <w:pPr>
      <w:ind w:left="720"/>
      <w:contextualSpacing/>
    </w:pPr>
  </w:style>
  <w:style w:type="character" w:styleId="CommentReference">
    <w:name w:val="annotation reference"/>
    <w:basedOn w:val="DefaultParagraphFont"/>
    <w:uiPriority w:val="99"/>
    <w:semiHidden/>
    <w:unhideWhenUsed/>
    <w:rsid w:val="00F0552C"/>
    <w:rPr>
      <w:sz w:val="16"/>
      <w:szCs w:val="16"/>
    </w:rPr>
  </w:style>
  <w:style w:type="paragraph" w:styleId="CommentText">
    <w:name w:val="annotation text"/>
    <w:basedOn w:val="Normal"/>
    <w:link w:val="CommentTextChar"/>
    <w:uiPriority w:val="99"/>
    <w:unhideWhenUsed/>
    <w:rsid w:val="00F0552C"/>
    <w:pPr>
      <w:spacing w:line="240" w:lineRule="auto"/>
    </w:pPr>
    <w:rPr>
      <w:sz w:val="20"/>
      <w:szCs w:val="20"/>
    </w:rPr>
  </w:style>
  <w:style w:type="character" w:customStyle="1" w:styleId="CommentTextChar">
    <w:name w:val="Comment Text Char"/>
    <w:basedOn w:val="DefaultParagraphFont"/>
    <w:link w:val="CommentText"/>
    <w:uiPriority w:val="99"/>
    <w:rsid w:val="00F0552C"/>
    <w:rPr>
      <w:rFonts w:ascii="Calibri" w:eastAsia="Calibri" w:hAnsi="Calibri" w:cs="Calibri"/>
      <w:color w:val="181717"/>
      <w:sz w:val="20"/>
      <w:szCs w:val="20"/>
    </w:rPr>
  </w:style>
  <w:style w:type="paragraph" w:styleId="CommentSubject">
    <w:name w:val="annotation subject"/>
    <w:basedOn w:val="CommentText"/>
    <w:next w:val="CommentText"/>
    <w:link w:val="CommentSubjectChar"/>
    <w:uiPriority w:val="99"/>
    <w:semiHidden/>
    <w:unhideWhenUsed/>
    <w:rsid w:val="00F0552C"/>
    <w:rPr>
      <w:b/>
      <w:bCs/>
    </w:rPr>
  </w:style>
  <w:style w:type="character" w:customStyle="1" w:styleId="CommentSubjectChar">
    <w:name w:val="Comment Subject Char"/>
    <w:basedOn w:val="CommentTextChar"/>
    <w:link w:val="CommentSubject"/>
    <w:uiPriority w:val="99"/>
    <w:semiHidden/>
    <w:rsid w:val="00F0552C"/>
    <w:rPr>
      <w:rFonts w:ascii="Calibri" w:eastAsia="Calibri" w:hAnsi="Calibri" w:cs="Calibri"/>
      <w:b/>
      <w:bCs/>
      <w:color w:val="181717"/>
      <w:sz w:val="20"/>
      <w:szCs w:val="20"/>
    </w:rPr>
  </w:style>
  <w:style w:type="character" w:styleId="Hyperlink">
    <w:name w:val="Hyperlink"/>
    <w:basedOn w:val="DefaultParagraphFont"/>
    <w:uiPriority w:val="99"/>
    <w:unhideWhenUsed/>
    <w:rsid w:val="006E2366"/>
    <w:rPr>
      <w:color w:val="467886" w:themeColor="hyperlink"/>
      <w:u w:val="single"/>
    </w:rPr>
  </w:style>
  <w:style w:type="character" w:styleId="UnresolvedMention">
    <w:name w:val="Unresolved Mention"/>
    <w:basedOn w:val="DefaultParagraphFont"/>
    <w:uiPriority w:val="99"/>
    <w:semiHidden/>
    <w:unhideWhenUsed/>
    <w:rsid w:val="006E2366"/>
    <w:rPr>
      <w:color w:val="605E5C"/>
      <w:shd w:val="clear" w:color="auto" w:fill="E1DFDD"/>
    </w:rPr>
  </w:style>
  <w:style w:type="paragraph" w:styleId="Header">
    <w:name w:val="header"/>
    <w:basedOn w:val="Normal"/>
    <w:link w:val="HeaderChar"/>
    <w:uiPriority w:val="99"/>
    <w:unhideWhenUsed/>
    <w:rsid w:val="006E2366"/>
    <w:pPr>
      <w:tabs>
        <w:tab w:val="center" w:pos="4320"/>
        <w:tab w:val="right" w:pos="8640"/>
      </w:tabs>
      <w:spacing w:after="0" w:line="240" w:lineRule="auto"/>
      <w:ind w:left="0" w:right="0" w:firstLine="0"/>
      <w:jc w:val="left"/>
    </w:pPr>
    <w:rPr>
      <w:rFonts w:asciiTheme="minorHAnsi" w:eastAsiaTheme="minorEastAsia" w:hAnsiTheme="minorHAnsi" w:cstheme="minorBidi"/>
      <w:color w:val="auto"/>
      <w:kern w:val="0"/>
      <w:sz w:val="24"/>
      <w:lang w:val="en-US" w:eastAsia="en-US"/>
      <w14:ligatures w14:val="none"/>
    </w:rPr>
  </w:style>
  <w:style w:type="character" w:customStyle="1" w:styleId="HeaderChar">
    <w:name w:val="Header Char"/>
    <w:basedOn w:val="DefaultParagraphFont"/>
    <w:link w:val="Header"/>
    <w:uiPriority w:val="99"/>
    <w:rsid w:val="006E2366"/>
    <w:rPr>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enders@crdbbank.co.t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curement@africanguaranteefu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Lukuwi</dc:creator>
  <cp:keywords/>
  <cp:lastModifiedBy>Imani Mhagama</cp:lastModifiedBy>
  <cp:revision>3</cp:revision>
  <dcterms:created xsi:type="dcterms:W3CDTF">2025-08-04T07:25:00Z</dcterms:created>
  <dcterms:modified xsi:type="dcterms:W3CDTF">2025-08-04T07:26:00Z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243c5666,3dc1097e,4ae0e2a5</vt:lpwstr>
  </property>
  <property fmtid="{D5CDD505-2E9C-101B-9397-08002B2CF9AE}" pid="3" name="ClassificationContentMarkingFooterFontProps">
    <vt:lpwstr>#008000,10,Calibri</vt:lpwstr>
  </property>
  <property fmtid="{D5CDD505-2E9C-101B-9397-08002B2CF9AE}" pid="4" name="ClassificationContentMarkingFooterText">
    <vt:lpwstr>Classification: CRDB Internal</vt:lpwstr>
  </property>
  <property fmtid="{D5CDD505-2E9C-101B-9397-08002B2CF9AE}" pid="5" name="MSIP_Label_f4a3827a-47c8-4f8c-a659-2d3ed4e12798_Enabled">
    <vt:lpwstr>true</vt:lpwstr>
  </property>
  <property fmtid="{D5CDD505-2E9C-101B-9397-08002B2CF9AE}" pid="6" name="MSIP_Label_f4a3827a-47c8-4f8c-a659-2d3ed4e12798_SetDate">
    <vt:lpwstr>2025-06-05T15:35:43Z</vt:lpwstr>
  </property>
  <property fmtid="{D5CDD505-2E9C-101B-9397-08002B2CF9AE}" pid="7" name="MSIP_Label_f4a3827a-47c8-4f8c-a659-2d3ed4e12798_Method">
    <vt:lpwstr>Privileged</vt:lpwstr>
  </property>
  <property fmtid="{D5CDD505-2E9C-101B-9397-08002B2CF9AE}" pid="8" name="MSIP_Label_f4a3827a-47c8-4f8c-a659-2d3ed4e12798_Name">
    <vt:lpwstr>CRDB Internal</vt:lpwstr>
  </property>
  <property fmtid="{D5CDD505-2E9C-101B-9397-08002B2CF9AE}" pid="9" name="MSIP_Label_f4a3827a-47c8-4f8c-a659-2d3ed4e12798_SiteId">
    <vt:lpwstr>4fc60296-e19d-4bd4-8ea8-96cbf963ed25</vt:lpwstr>
  </property>
  <property fmtid="{D5CDD505-2E9C-101B-9397-08002B2CF9AE}" pid="10" name="MSIP_Label_f4a3827a-47c8-4f8c-a659-2d3ed4e12798_ActionId">
    <vt:lpwstr>d89cf4a0-7f43-4600-af33-3f94d1e36780</vt:lpwstr>
  </property>
  <property fmtid="{D5CDD505-2E9C-101B-9397-08002B2CF9AE}" pid="11" name="MSIP_Label_f4a3827a-47c8-4f8c-a659-2d3ed4e12798_ContentBits">
    <vt:lpwstr>2</vt:lpwstr>
  </property>
  <property fmtid="{D5CDD505-2E9C-101B-9397-08002B2CF9AE}" pid="12" name="MSIP_Label_f4a3827a-47c8-4f8c-a659-2d3ed4e12798_Tag">
    <vt:lpwstr>10, 0, 1, 1</vt:lpwstr>
  </property>
</Properties>
</file>